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3B62C" w14:textId="77777777" w:rsidR="00304BCB" w:rsidRPr="00081164" w:rsidRDefault="00304BCB" w:rsidP="00304BCB">
      <w:pPr>
        <w:rPr>
          <w:rFonts w:ascii="Century Gothic" w:hAnsi="Century Gothic"/>
          <w:b/>
          <w:bCs/>
          <w:sz w:val="28"/>
          <w:szCs w:val="28"/>
        </w:rPr>
      </w:pPr>
      <w:bookmarkStart w:id="0" w:name="_Hlk72377038"/>
      <w:bookmarkEnd w:id="0"/>
      <w:r>
        <w:rPr>
          <w:rFonts w:ascii="Century Gothic" w:hAnsi="Century Gothic"/>
          <w:b/>
          <w:bCs/>
          <w:sz w:val="28"/>
          <w:szCs w:val="28"/>
        </w:rPr>
        <w:t xml:space="preserve">Appendix </w:t>
      </w:r>
      <w:r w:rsidRPr="00AF3F6E">
        <w:rPr>
          <w:rFonts w:ascii="Century Gothic" w:hAnsi="Century Gothic"/>
          <w:b/>
          <w:bCs/>
          <w:sz w:val="28"/>
          <w:szCs w:val="28"/>
        </w:rPr>
        <w:t>Lesson 6</w:t>
      </w:r>
      <w:r>
        <w:rPr>
          <w:rFonts w:ascii="Century Gothic" w:hAnsi="Century Gothic"/>
          <w:b/>
          <w:bCs/>
          <w:sz w:val="28"/>
          <w:szCs w:val="28"/>
        </w:rPr>
        <w:t xml:space="preserve">:                                                      </w:t>
      </w:r>
      <w:r w:rsidRPr="00AF3F6E">
        <w:rPr>
          <w:rFonts w:ascii="Century Gothic" w:hAnsi="Century Gothic"/>
          <w:b/>
          <w:bCs/>
          <w:sz w:val="32"/>
          <w:szCs w:val="32"/>
        </w:rPr>
        <w:t xml:space="preserve">Using talking </w:t>
      </w:r>
      <w:proofErr w:type="gramStart"/>
      <w:r w:rsidRPr="00AF3F6E">
        <w:rPr>
          <w:rFonts w:ascii="Century Gothic" w:hAnsi="Century Gothic"/>
          <w:b/>
          <w:bCs/>
          <w:sz w:val="32"/>
          <w:szCs w:val="32"/>
        </w:rPr>
        <w:t>tubs</w:t>
      </w:r>
      <w:proofErr w:type="gramEnd"/>
    </w:p>
    <w:p w14:paraId="61B06842" w14:textId="77777777" w:rsidR="00304BCB" w:rsidRDefault="00304BCB" w:rsidP="00304BCB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AF3F6E">
        <w:rPr>
          <w:rFonts w:ascii="Century Gothic" w:hAnsi="Century Gothic"/>
          <w:b/>
          <w:bCs/>
          <w:sz w:val="20"/>
          <w:szCs w:val="20"/>
        </w:rPr>
        <w:t>Talking tubs:</w:t>
      </w:r>
    </w:p>
    <w:p w14:paraId="479CA79C" w14:textId="77777777" w:rsidR="00304BCB" w:rsidRDefault="00304BCB" w:rsidP="00304BC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5FD6DA45" w14:textId="77777777" w:rsidR="00304BCB" w:rsidRPr="008012ED" w:rsidRDefault="00304BCB" w:rsidP="00304BCB">
      <w:pPr>
        <w:pStyle w:val="NoSpacing"/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A talking tub is a collection of materials that are designed to stimulate talking and thinking about a concept.  They can also be used to:</w:t>
      </w:r>
    </w:p>
    <w:p w14:paraId="508077A9" w14:textId="77777777" w:rsidR="00304BCB" w:rsidRPr="008012ED" w:rsidRDefault="00304BCB" w:rsidP="00304BCB">
      <w:pPr>
        <w:pStyle w:val="NoSpacing"/>
        <w:numPr>
          <w:ilvl w:val="0"/>
          <w:numId w:val="31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 xml:space="preserve">assess prior knowledge and </w:t>
      </w:r>
      <w:proofErr w:type="gramStart"/>
      <w:r w:rsidRPr="008012ED">
        <w:rPr>
          <w:rFonts w:ascii="Century Gothic" w:hAnsi="Century Gothic"/>
          <w:sz w:val="20"/>
          <w:szCs w:val="20"/>
        </w:rPr>
        <w:t>understanding;</w:t>
      </w:r>
      <w:proofErr w:type="gramEnd"/>
    </w:p>
    <w:p w14:paraId="6B7B6C21" w14:textId="77777777" w:rsidR="00304BCB" w:rsidRPr="008012ED" w:rsidRDefault="00304BCB" w:rsidP="00304BCB">
      <w:pPr>
        <w:pStyle w:val="NoSpacing"/>
        <w:numPr>
          <w:ilvl w:val="0"/>
          <w:numId w:val="31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assess pupil knowledge and understanding part way through a teaching sequence or at the end of a unit of learning.</w:t>
      </w:r>
    </w:p>
    <w:p w14:paraId="78F010BE" w14:textId="77777777" w:rsidR="00304BCB" w:rsidRPr="008012ED" w:rsidRDefault="00304BCB" w:rsidP="00304BCB">
      <w:pPr>
        <w:pStyle w:val="NoSpacing"/>
        <w:rPr>
          <w:rFonts w:ascii="Century Gothic" w:hAnsi="Century Gothic"/>
          <w:sz w:val="20"/>
          <w:szCs w:val="20"/>
        </w:rPr>
      </w:pPr>
    </w:p>
    <w:p w14:paraId="2CBF3273" w14:textId="40CF4998" w:rsidR="00304BCB" w:rsidRDefault="00304BCB" w:rsidP="00304BCB">
      <w:pPr>
        <w:pStyle w:val="NoSpacing"/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Possible content of a talking tub to explore the question:</w:t>
      </w:r>
      <w:r w:rsidRPr="008012ED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  </w:t>
      </w:r>
      <w:r w:rsidRPr="008012ED">
        <w:rPr>
          <w:rFonts w:ascii="Century Gothic" w:hAnsi="Century Gothic"/>
          <w:sz w:val="20"/>
          <w:szCs w:val="20"/>
        </w:rPr>
        <w:t xml:space="preserve"> </w:t>
      </w:r>
      <w:r w:rsidR="00B629E2">
        <w:rPr>
          <w:rFonts w:ascii="Century Gothic" w:hAnsi="Century Gothic"/>
          <w:b/>
          <w:bCs/>
          <w:color w:val="7030A0"/>
          <w:sz w:val="20"/>
          <w:szCs w:val="20"/>
        </w:rPr>
        <w:t xml:space="preserve">Who </w:t>
      </w:r>
      <w:r>
        <w:rPr>
          <w:rFonts w:ascii="Century Gothic" w:hAnsi="Century Gothic"/>
          <w:b/>
          <w:bCs/>
          <w:color w:val="7030A0"/>
          <w:sz w:val="20"/>
          <w:szCs w:val="20"/>
        </w:rPr>
        <w:t>does Jesus say he is?</w:t>
      </w:r>
    </w:p>
    <w:p w14:paraId="3DFF2F22" w14:textId="77777777" w:rsidR="00304BCB" w:rsidRDefault="00304BCB" w:rsidP="00304BC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01BFFE87" w14:textId="77777777" w:rsidR="00304BCB" w:rsidRDefault="00304BCB" w:rsidP="00304BCB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How to use the talking tub:</w:t>
      </w:r>
    </w:p>
    <w:p w14:paraId="3D9425FC" w14:textId="77777777" w:rsidR="00304BCB" w:rsidRDefault="00304BCB" w:rsidP="00304BCB">
      <w:pPr>
        <w:pStyle w:val="NoSpacing"/>
        <w:rPr>
          <w:rFonts w:ascii="Century Gothic" w:hAnsi="Century Gothic"/>
          <w:b/>
          <w:bCs/>
          <w:sz w:val="20"/>
          <w:szCs w:val="20"/>
        </w:rPr>
      </w:pPr>
    </w:p>
    <w:p w14:paraId="7781FD14" w14:textId="77777777" w:rsidR="00304BCB" w:rsidRPr="008012ED" w:rsidRDefault="00304BCB" w:rsidP="00304BCB">
      <w:pPr>
        <w:pStyle w:val="NoSpacing"/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The activity works best when the photos/objects are present</w:t>
      </w:r>
      <w:r>
        <w:rPr>
          <w:rFonts w:ascii="Century Gothic" w:hAnsi="Century Gothic"/>
          <w:sz w:val="20"/>
          <w:szCs w:val="20"/>
        </w:rPr>
        <w:t>ed</w:t>
      </w:r>
      <w:r w:rsidRPr="008012ED">
        <w:rPr>
          <w:rFonts w:ascii="Century Gothic" w:hAnsi="Century Gothic"/>
          <w:sz w:val="20"/>
          <w:szCs w:val="20"/>
        </w:rPr>
        <w:t xml:space="preserve"> in a box to create the element of mystery and exploration.</w:t>
      </w:r>
    </w:p>
    <w:p w14:paraId="50D6D283" w14:textId="77777777" w:rsidR="00304BCB" w:rsidRPr="008012ED" w:rsidRDefault="00304BCB" w:rsidP="00304BCB">
      <w:pPr>
        <w:pStyle w:val="NoSpacing"/>
        <w:rPr>
          <w:rFonts w:ascii="Century Gothic" w:hAnsi="Century Gothic"/>
          <w:sz w:val="20"/>
          <w:szCs w:val="20"/>
        </w:rPr>
      </w:pPr>
    </w:p>
    <w:p w14:paraId="5C56DB4E" w14:textId="77777777" w:rsidR="00304BCB" w:rsidRPr="00975326" w:rsidRDefault="00304BCB" w:rsidP="00304BCB">
      <w:pPr>
        <w:pStyle w:val="ListParagraph"/>
        <w:numPr>
          <w:ilvl w:val="0"/>
          <w:numId w:val="33"/>
        </w:numPr>
        <w:spacing w:line="240" w:lineRule="auto"/>
        <w:rPr>
          <w:rFonts w:ascii="Century Gothic" w:hAnsi="Century Gothic"/>
          <w:sz w:val="20"/>
          <w:szCs w:val="20"/>
        </w:rPr>
      </w:pPr>
      <w:r w:rsidRPr="00975326">
        <w:rPr>
          <w:rFonts w:ascii="Century Gothic" w:hAnsi="Century Gothic"/>
          <w:sz w:val="20"/>
          <w:szCs w:val="20"/>
        </w:rPr>
        <w:t>I am statements.</w:t>
      </w:r>
    </w:p>
    <w:p w14:paraId="0B2838E0" w14:textId="2BA939EC" w:rsidR="00304BCB" w:rsidRPr="00975326" w:rsidRDefault="00304BCB" w:rsidP="00304BCB">
      <w:pPr>
        <w:pStyle w:val="ListParagraph"/>
        <w:numPr>
          <w:ilvl w:val="0"/>
          <w:numId w:val="33"/>
        </w:numPr>
        <w:spacing w:line="240" w:lineRule="auto"/>
        <w:rPr>
          <w:rFonts w:ascii="Century Gothic" w:hAnsi="Century Gothic"/>
          <w:sz w:val="20"/>
          <w:szCs w:val="20"/>
        </w:rPr>
      </w:pPr>
      <w:r w:rsidRPr="00975326">
        <w:rPr>
          <w:rFonts w:ascii="Century Gothic" w:hAnsi="Century Gothic"/>
          <w:sz w:val="20"/>
          <w:szCs w:val="20"/>
        </w:rPr>
        <w:t xml:space="preserve">Images of bread, light, shepherd, vine, </w:t>
      </w:r>
      <w:proofErr w:type="gramStart"/>
      <w:r w:rsidRPr="00975326">
        <w:rPr>
          <w:rFonts w:ascii="Century Gothic" w:hAnsi="Century Gothic"/>
          <w:sz w:val="20"/>
          <w:szCs w:val="20"/>
        </w:rPr>
        <w:t>resurrection</w:t>
      </w:r>
      <w:proofErr w:type="gramEnd"/>
      <w:r w:rsidRPr="00975326">
        <w:rPr>
          <w:rFonts w:ascii="Century Gothic" w:hAnsi="Century Gothic"/>
          <w:sz w:val="20"/>
          <w:szCs w:val="20"/>
        </w:rPr>
        <w:t xml:space="preserve"> and life</w:t>
      </w:r>
      <w:r>
        <w:rPr>
          <w:rFonts w:ascii="Century Gothic" w:hAnsi="Century Gothic"/>
          <w:sz w:val="20"/>
          <w:szCs w:val="20"/>
        </w:rPr>
        <w:t>, raising of Lazarus.</w:t>
      </w:r>
    </w:p>
    <w:p w14:paraId="12D281F6" w14:textId="74FA66C1" w:rsidR="00304BCB" w:rsidRPr="00304BCB" w:rsidRDefault="00304BCB" w:rsidP="00304BCB">
      <w:pPr>
        <w:pStyle w:val="ListParagraph"/>
        <w:numPr>
          <w:ilvl w:val="0"/>
          <w:numId w:val="33"/>
        </w:numPr>
        <w:spacing w:line="240" w:lineRule="auto"/>
        <w:rPr>
          <w:rFonts w:ascii="Century Gothic" w:hAnsi="Century Gothic"/>
          <w:sz w:val="20"/>
          <w:szCs w:val="20"/>
        </w:rPr>
      </w:pPr>
      <w:r w:rsidRPr="00975326">
        <w:rPr>
          <w:rFonts w:ascii="Century Gothic" w:hAnsi="Century Gothic"/>
          <w:sz w:val="20"/>
          <w:szCs w:val="20"/>
        </w:rPr>
        <w:t xml:space="preserve">Words:  </w:t>
      </w:r>
      <w:bookmarkStart w:id="1" w:name="_Hlk72377006"/>
      <w:r w:rsidRPr="00975326">
        <w:rPr>
          <w:rFonts w:ascii="Century Gothic" w:hAnsi="Century Gothic"/>
          <w:sz w:val="20"/>
          <w:szCs w:val="20"/>
        </w:rPr>
        <w:t>nourishment, sustain, caring, protecting, danger, bear fruit, eternal life, sin, salvation, hope.</w:t>
      </w:r>
      <w:bookmarkEnd w:id="1"/>
    </w:p>
    <w:p w14:paraId="30D06740" w14:textId="77777777" w:rsidR="00304BCB" w:rsidRPr="008012ED" w:rsidRDefault="00304BCB" w:rsidP="00304BCB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Step 1:</w:t>
      </w:r>
    </w:p>
    <w:p w14:paraId="4615D485" w14:textId="77777777" w:rsidR="00304BCB" w:rsidRPr="00C56259" w:rsidRDefault="00304BCB" w:rsidP="00304BCB">
      <w:pPr>
        <w:pStyle w:val="NoSpacing"/>
        <w:numPr>
          <w:ilvl w:val="0"/>
          <w:numId w:val="32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Children are given the opportunity to talk about each object/photo in the box.  What can they remember from the unit of learning?  Children are encouraged throughout to use religious vocabulary in their talk and conversation.</w:t>
      </w:r>
    </w:p>
    <w:p w14:paraId="4E86DD17" w14:textId="77777777" w:rsidR="00304BCB" w:rsidRPr="008012ED" w:rsidRDefault="00304BCB" w:rsidP="00304BCB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Step 2:</w:t>
      </w:r>
    </w:p>
    <w:p w14:paraId="26DC8EFA" w14:textId="77777777" w:rsidR="00304BCB" w:rsidRPr="00867BC5" w:rsidRDefault="00304BCB" w:rsidP="00304BCB">
      <w:pPr>
        <w:pStyle w:val="NoSpacing"/>
        <w:numPr>
          <w:ilvl w:val="0"/>
          <w:numId w:val="32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On strips of paper, children write down what they believe the key knowledge is for each item, using appropriate religious vocabulary.</w:t>
      </w:r>
    </w:p>
    <w:p w14:paraId="7665DB91" w14:textId="77777777" w:rsidR="00304BCB" w:rsidRPr="008012ED" w:rsidRDefault="00304BCB" w:rsidP="00304BCB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8012ED">
        <w:rPr>
          <w:rFonts w:ascii="Century Gothic" w:hAnsi="Century Gothic"/>
          <w:b/>
          <w:bCs/>
          <w:sz w:val="20"/>
          <w:szCs w:val="20"/>
        </w:rPr>
        <w:t>Step 3:</w:t>
      </w:r>
    </w:p>
    <w:p w14:paraId="3CA54635" w14:textId="77777777" w:rsidR="00304BCB" w:rsidRPr="00C56259" w:rsidRDefault="00304BCB" w:rsidP="00304BCB">
      <w:pPr>
        <w:pStyle w:val="NoSpacing"/>
        <w:numPr>
          <w:ilvl w:val="0"/>
          <w:numId w:val="32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 xml:space="preserve">On a different coloured strip of paper, children write down any links/connections they can make/see between the </w:t>
      </w:r>
      <w:r>
        <w:rPr>
          <w:rFonts w:ascii="Century Gothic" w:hAnsi="Century Gothic"/>
          <w:sz w:val="20"/>
          <w:szCs w:val="20"/>
        </w:rPr>
        <w:t>images and words</w:t>
      </w:r>
      <w:r w:rsidRPr="00C56259">
        <w:rPr>
          <w:rFonts w:ascii="Century Gothic" w:hAnsi="Century Gothic"/>
          <w:sz w:val="20"/>
          <w:szCs w:val="20"/>
        </w:rPr>
        <w:t>.</w:t>
      </w:r>
    </w:p>
    <w:p w14:paraId="2B8334E6" w14:textId="77777777" w:rsidR="00304BCB" w:rsidRDefault="00304BCB" w:rsidP="00304BCB">
      <w:pPr>
        <w:pStyle w:val="NoSpacing"/>
        <w:rPr>
          <w:rFonts w:ascii="Century Gothic" w:hAnsi="Century Gothic"/>
          <w:b/>
          <w:bCs/>
          <w:sz w:val="20"/>
          <w:szCs w:val="20"/>
        </w:rPr>
      </w:pPr>
      <w:r w:rsidRPr="00081164">
        <w:rPr>
          <w:rFonts w:ascii="Century Gothic" w:hAnsi="Century Gothic"/>
          <w:b/>
          <w:bCs/>
          <w:sz w:val="20"/>
          <w:szCs w:val="20"/>
        </w:rPr>
        <w:t>Step 4:</w:t>
      </w:r>
    </w:p>
    <w:p w14:paraId="639126A2" w14:textId="77777777" w:rsidR="00304BCB" w:rsidRDefault="00304BCB" w:rsidP="00304BCB">
      <w:pPr>
        <w:pStyle w:val="NoSpacing"/>
        <w:numPr>
          <w:ilvl w:val="0"/>
          <w:numId w:val="32"/>
        </w:numPr>
        <w:rPr>
          <w:rFonts w:ascii="Century Gothic" w:hAnsi="Century Gothic"/>
          <w:sz w:val="20"/>
          <w:szCs w:val="20"/>
        </w:rPr>
      </w:pPr>
      <w:r w:rsidRPr="008012ED">
        <w:rPr>
          <w:rFonts w:ascii="Century Gothic" w:hAnsi="Century Gothic"/>
          <w:sz w:val="20"/>
          <w:szCs w:val="20"/>
        </w:rPr>
        <w:t>On speech bubbles, children write down any questions they still have related to the big question?</w:t>
      </w:r>
    </w:p>
    <w:p w14:paraId="68EC0C9F" w14:textId="4544E26A" w:rsidR="00CA1E9A" w:rsidRDefault="00CA1E9A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7EAED059" w14:textId="137BF05A" w:rsidR="00304BCB" w:rsidRDefault="00304BCB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14C076A7" w14:textId="3694A2DC" w:rsidR="00304BCB" w:rsidRDefault="00304BCB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7F38A29E" w14:textId="3AC3794A" w:rsidR="00304BCB" w:rsidRDefault="00304BCB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7810E951" w14:textId="3BD3B5AC" w:rsidR="00304BCB" w:rsidRDefault="00304BCB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43ED5B08" w14:textId="03CA09B1" w:rsidR="00304BCB" w:rsidRDefault="00304BCB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78E27F39" w14:textId="2437A931" w:rsidR="00304BCB" w:rsidRDefault="00304BCB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06627D78" w14:textId="0B740EB5" w:rsidR="00304BCB" w:rsidRDefault="00304BCB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7E64EC60" w14:textId="00CD08AE" w:rsidR="00304BCB" w:rsidRDefault="00304BCB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54D29A9B" w14:textId="2E820A45" w:rsidR="00304BCB" w:rsidRDefault="00304BCB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4DD0D5D4" w14:textId="5FA7FAE8" w:rsidR="00304BCB" w:rsidRDefault="00304BCB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4A518EC4" w14:textId="35DED20A" w:rsidR="00304BCB" w:rsidRDefault="00304BCB" w:rsidP="008948EF">
      <w:pPr>
        <w:pStyle w:val="NoSpacing"/>
        <w:rPr>
          <w:rFonts w:ascii="Century Gothic" w:hAnsi="Century Gothic"/>
          <w:color w:val="7030A0"/>
          <w:sz w:val="20"/>
          <w:szCs w:val="20"/>
        </w:rPr>
      </w:pPr>
    </w:p>
    <w:p w14:paraId="402CA57F" w14:textId="0BD5C724" w:rsidR="00304BCB" w:rsidRPr="00304BCB" w:rsidRDefault="00304BCB" w:rsidP="00304BCB">
      <w:pPr>
        <w:pStyle w:val="NoSpacing"/>
        <w:jc w:val="center"/>
        <w:rPr>
          <w:rFonts w:ascii="Century Gothic" w:hAnsi="Century Gothic"/>
          <w:color w:val="7030A0"/>
          <w:sz w:val="144"/>
          <w:szCs w:val="144"/>
        </w:rPr>
      </w:pPr>
    </w:p>
    <w:p w14:paraId="1CEE7ACD" w14:textId="77777777" w:rsidR="00304BCB" w:rsidRDefault="00304BCB" w:rsidP="00304BCB">
      <w:pPr>
        <w:pStyle w:val="NoSpacing"/>
        <w:jc w:val="center"/>
        <w:rPr>
          <w:rFonts w:ascii="Century Gothic" w:eastAsiaTheme="majorEastAsia" w:hAnsi="Century Gothic" w:cstheme="majorBidi"/>
          <w:b/>
          <w:bCs/>
          <w:color w:val="000000" w:themeColor="text1"/>
          <w:kern w:val="24"/>
          <w:sz w:val="144"/>
          <w:szCs w:val="144"/>
        </w:rPr>
      </w:pPr>
    </w:p>
    <w:p w14:paraId="234566ED" w14:textId="2EBCD2C4" w:rsidR="00304BCB" w:rsidRDefault="00304BCB" w:rsidP="00304BCB">
      <w:pPr>
        <w:pStyle w:val="NoSpacing"/>
        <w:jc w:val="center"/>
        <w:rPr>
          <w:rFonts w:ascii="Century Gothic" w:hAnsi="Century Gothic"/>
          <w:color w:val="7030A0"/>
          <w:sz w:val="20"/>
          <w:szCs w:val="20"/>
        </w:rPr>
      </w:pPr>
      <w:r w:rsidRPr="00304BCB">
        <w:rPr>
          <w:rFonts w:ascii="Century Gothic" w:eastAsiaTheme="majorEastAsia" w:hAnsi="Century Gothic" w:cstheme="majorBidi"/>
          <w:b/>
          <w:bCs/>
          <w:color w:val="000000" w:themeColor="text1"/>
          <w:kern w:val="24"/>
          <w:sz w:val="144"/>
          <w:szCs w:val="144"/>
        </w:rPr>
        <w:t>‘</w:t>
      </w:r>
      <w:r w:rsidRPr="00304BCB"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  <w:t>I am the bread of life.’</w:t>
      </w:r>
      <w:r w:rsidRPr="008A6A78">
        <w:rPr>
          <w:rFonts w:ascii="Century Gothic" w:eastAsiaTheme="majorEastAsia" w:hAnsi="Century Gothic" w:cstheme="majorBidi"/>
          <w:color w:val="000000" w:themeColor="text1"/>
          <w:kern w:val="24"/>
          <w:sz w:val="18"/>
          <w:szCs w:val="18"/>
        </w:rPr>
        <w:br/>
      </w:r>
    </w:p>
    <w:p w14:paraId="35CE0714" w14:textId="77777777" w:rsidR="00304BCB" w:rsidRDefault="00304BCB">
      <w:pPr>
        <w:rPr>
          <w:rFonts w:ascii="Century Gothic" w:hAnsi="Century Gothic"/>
          <w:color w:val="7030A0"/>
          <w:sz w:val="20"/>
          <w:szCs w:val="20"/>
        </w:rPr>
      </w:pPr>
      <w:r>
        <w:rPr>
          <w:rFonts w:ascii="Century Gothic" w:hAnsi="Century Gothic"/>
          <w:color w:val="7030A0"/>
          <w:sz w:val="20"/>
          <w:szCs w:val="20"/>
        </w:rPr>
        <w:br w:type="page"/>
      </w:r>
    </w:p>
    <w:p w14:paraId="12AE98EC" w14:textId="77777777" w:rsidR="00304BCB" w:rsidRDefault="00304BCB" w:rsidP="00304BCB">
      <w:pPr>
        <w:pStyle w:val="NoSpacing"/>
        <w:jc w:val="center"/>
        <w:rPr>
          <w:rFonts w:ascii="Century Gothic" w:eastAsiaTheme="majorEastAsia" w:hAnsi="Century Gothic" w:cstheme="majorBidi"/>
          <w:b/>
          <w:bCs/>
          <w:color w:val="000000" w:themeColor="text1"/>
          <w:kern w:val="24"/>
          <w:sz w:val="144"/>
          <w:szCs w:val="144"/>
        </w:rPr>
      </w:pPr>
    </w:p>
    <w:p w14:paraId="1A49CCAB" w14:textId="77777777" w:rsidR="00304BCB" w:rsidRDefault="00304BCB" w:rsidP="00304BCB">
      <w:pPr>
        <w:pStyle w:val="NoSpacing"/>
        <w:jc w:val="center"/>
        <w:rPr>
          <w:rFonts w:ascii="Century Gothic" w:eastAsiaTheme="majorEastAsia" w:hAnsi="Century Gothic" w:cstheme="majorBidi"/>
          <w:b/>
          <w:bCs/>
          <w:color w:val="000000" w:themeColor="text1"/>
          <w:kern w:val="24"/>
          <w:sz w:val="144"/>
          <w:szCs w:val="144"/>
        </w:rPr>
      </w:pPr>
    </w:p>
    <w:p w14:paraId="3BA196C1" w14:textId="4F2D5CB1" w:rsidR="00304BCB" w:rsidRPr="00304BCB" w:rsidRDefault="00304BCB" w:rsidP="00304BCB">
      <w:pPr>
        <w:pStyle w:val="NoSpacing"/>
        <w:jc w:val="center"/>
        <w:rPr>
          <w:rFonts w:ascii="Century Gothic" w:hAnsi="Century Gothic"/>
          <w:color w:val="7030A0"/>
          <w:sz w:val="144"/>
          <w:szCs w:val="144"/>
        </w:rPr>
      </w:pPr>
      <w:r w:rsidRPr="00304BCB">
        <w:rPr>
          <w:rFonts w:ascii="Century Gothic" w:eastAsiaTheme="majorEastAsia" w:hAnsi="Century Gothic" w:cstheme="majorBidi"/>
          <w:b/>
          <w:bCs/>
          <w:color w:val="000000" w:themeColor="text1"/>
          <w:kern w:val="24"/>
          <w:sz w:val="144"/>
          <w:szCs w:val="144"/>
        </w:rPr>
        <w:t>‘</w:t>
      </w:r>
      <w:r w:rsidRPr="00304BCB"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  <w:t>I am the light of the world.’</w:t>
      </w:r>
      <w:r w:rsidRPr="00304BCB"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  <w:br/>
      </w:r>
    </w:p>
    <w:p w14:paraId="5DDCD16A" w14:textId="77777777" w:rsidR="00304BCB" w:rsidRDefault="00304BCB">
      <w:pPr>
        <w:rPr>
          <w:rFonts w:ascii="Century Gothic" w:hAnsi="Century Gothic"/>
          <w:color w:val="7030A0"/>
          <w:sz w:val="20"/>
          <w:szCs w:val="20"/>
        </w:rPr>
      </w:pPr>
      <w:r>
        <w:rPr>
          <w:rFonts w:ascii="Century Gothic" w:hAnsi="Century Gothic"/>
          <w:color w:val="7030A0"/>
          <w:sz w:val="20"/>
          <w:szCs w:val="20"/>
        </w:rPr>
        <w:br w:type="page"/>
      </w:r>
    </w:p>
    <w:p w14:paraId="278095EC" w14:textId="77777777" w:rsidR="00304BCB" w:rsidRDefault="00304BCB" w:rsidP="00304BCB">
      <w:pPr>
        <w:pStyle w:val="NoSpacing"/>
        <w:jc w:val="center"/>
        <w:rPr>
          <w:rFonts w:ascii="Century Gothic" w:eastAsiaTheme="majorEastAsia" w:hAnsi="Century Gothic" w:cstheme="majorBidi"/>
          <w:b/>
          <w:bCs/>
          <w:color w:val="000000" w:themeColor="text1"/>
          <w:kern w:val="24"/>
          <w:sz w:val="144"/>
          <w:szCs w:val="144"/>
        </w:rPr>
      </w:pPr>
    </w:p>
    <w:p w14:paraId="3CF29D2D" w14:textId="77777777" w:rsidR="00304BCB" w:rsidRDefault="00304BCB" w:rsidP="00304BCB">
      <w:pPr>
        <w:pStyle w:val="NoSpacing"/>
        <w:jc w:val="center"/>
        <w:rPr>
          <w:rFonts w:ascii="Century Gothic" w:eastAsiaTheme="majorEastAsia" w:hAnsi="Century Gothic" w:cstheme="majorBidi"/>
          <w:b/>
          <w:bCs/>
          <w:color w:val="000000" w:themeColor="text1"/>
          <w:kern w:val="24"/>
          <w:sz w:val="144"/>
          <w:szCs w:val="144"/>
        </w:rPr>
      </w:pPr>
    </w:p>
    <w:p w14:paraId="0B604CAB" w14:textId="0B043F07" w:rsidR="00304BCB" w:rsidRPr="00304BCB" w:rsidRDefault="00304BCB" w:rsidP="00304BCB">
      <w:pPr>
        <w:pStyle w:val="NoSpacing"/>
        <w:jc w:val="center"/>
        <w:rPr>
          <w:rFonts w:ascii="Century Gothic" w:hAnsi="Century Gothic"/>
          <w:color w:val="7030A0"/>
          <w:sz w:val="144"/>
          <w:szCs w:val="144"/>
        </w:rPr>
      </w:pPr>
      <w:r w:rsidRPr="00304BCB">
        <w:rPr>
          <w:rFonts w:ascii="Century Gothic" w:eastAsiaTheme="majorEastAsia" w:hAnsi="Century Gothic" w:cstheme="majorBidi"/>
          <w:b/>
          <w:bCs/>
          <w:color w:val="000000" w:themeColor="text1"/>
          <w:kern w:val="24"/>
          <w:sz w:val="144"/>
          <w:szCs w:val="144"/>
        </w:rPr>
        <w:t>‘</w:t>
      </w:r>
      <w:r w:rsidRPr="00304BCB"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  <w:t>I am the good shepherd.’</w:t>
      </w:r>
      <w:r w:rsidRPr="00304BCB">
        <w:rPr>
          <w:rFonts w:ascii="Century Gothic" w:hAnsi="Century Gothic"/>
          <w:color w:val="7030A0"/>
          <w:sz w:val="144"/>
          <w:szCs w:val="144"/>
        </w:rPr>
        <w:br w:type="page"/>
      </w:r>
    </w:p>
    <w:p w14:paraId="0A229967" w14:textId="77777777" w:rsidR="00304BCB" w:rsidRDefault="00304BCB" w:rsidP="008948EF">
      <w:pPr>
        <w:pStyle w:val="NoSpacing"/>
        <w:rPr>
          <w:rFonts w:ascii="Century Gothic" w:eastAsiaTheme="majorEastAsia" w:hAnsi="Century Gothic" w:cstheme="majorBidi"/>
          <w:b/>
          <w:bCs/>
          <w:color w:val="000000" w:themeColor="text1"/>
          <w:kern w:val="24"/>
          <w:sz w:val="144"/>
          <w:szCs w:val="144"/>
        </w:rPr>
      </w:pPr>
      <w:r w:rsidRPr="00304BCB">
        <w:rPr>
          <w:rFonts w:ascii="Century Gothic" w:eastAsiaTheme="majorEastAsia" w:hAnsi="Century Gothic" w:cstheme="majorBidi"/>
          <w:b/>
          <w:bCs/>
          <w:color w:val="000000" w:themeColor="text1"/>
          <w:kern w:val="24"/>
          <w:sz w:val="144"/>
          <w:szCs w:val="144"/>
        </w:rPr>
        <w:lastRenderedPageBreak/>
        <w:t xml:space="preserve"> </w:t>
      </w:r>
    </w:p>
    <w:p w14:paraId="49B210EE" w14:textId="77777777" w:rsidR="00304BCB" w:rsidRDefault="00304BCB" w:rsidP="008948EF">
      <w:pPr>
        <w:pStyle w:val="NoSpacing"/>
        <w:rPr>
          <w:rFonts w:ascii="Century Gothic" w:eastAsiaTheme="majorEastAsia" w:hAnsi="Century Gothic" w:cstheme="majorBidi"/>
          <w:b/>
          <w:bCs/>
          <w:color w:val="000000" w:themeColor="text1"/>
          <w:kern w:val="24"/>
          <w:sz w:val="144"/>
          <w:szCs w:val="144"/>
        </w:rPr>
      </w:pPr>
    </w:p>
    <w:p w14:paraId="6A50900D" w14:textId="6C63BF62" w:rsidR="00304BCB" w:rsidRPr="00304BCB" w:rsidRDefault="00304BCB" w:rsidP="008948EF">
      <w:pPr>
        <w:pStyle w:val="NoSpacing"/>
        <w:rPr>
          <w:rFonts w:ascii="Century Gothic" w:hAnsi="Century Gothic"/>
          <w:color w:val="7030A0"/>
          <w:sz w:val="144"/>
          <w:szCs w:val="144"/>
        </w:rPr>
      </w:pPr>
      <w:r w:rsidRPr="00304BCB">
        <w:rPr>
          <w:rFonts w:ascii="Century Gothic" w:eastAsiaTheme="majorEastAsia" w:hAnsi="Century Gothic" w:cstheme="majorBidi"/>
          <w:b/>
          <w:bCs/>
          <w:color w:val="000000" w:themeColor="text1"/>
          <w:kern w:val="24"/>
          <w:sz w:val="144"/>
          <w:szCs w:val="144"/>
        </w:rPr>
        <w:t>‘</w:t>
      </w:r>
      <w:r w:rsidRPr="00304BCB"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  <w:t>I am the true vine</w:t>
      </w:r>
      <w:r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  <w:t>.</w:t>
      </w:r>
      <w:r w:rsidRPr="00304BCB"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  <w:t>’</w:t>
      </w:r>
      <w:r w:rsidRPr="00304BCB"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  <w:br/>
      </w:r>
    </w:p>
    <w:p w14:paraId="6A390D57" w14:textId="77777777" w:rsidR="00304BCB" w:rsidRPr="00304BCB" w:rsidRDefault="00304BCB" w:rsidP="00304BCB">
      <w:pPr>
        <w:jc w:val="center"/>
        <w:rPr>
          <w:rFonts w:ascii="Century Gothic" w:hAnsi="Century Gothic"/>
          <w:color w:val="7030A0"/>
          <w:sz w:val="144"/>
          <w:szCs w:val="144"/>
        </w:rPr>
      </w:pPr>
      <w:r w:rsidRPr="00304BCB">
        <w:rPr>
          <w:rFonts w:ascii="Century Gothic" w:hAnsi="Century Gothic"/>
          <w:color w:val="7030A0"/>
          <w:sz w:val="144"/>
          <w:szCs w:val="144"/>
        </w:rPr>
        <w:br w:type="page"/>
      </w:r>
    </w:p>
    <w:p w14:paraId="047EDAA9" w14:textId="77777777" w:rsidR="00304BCB" w:rsidRDefault="00304BCB" w:rsidP="00304BCB">
      <w:pPr>
        <w:pStyle w:val="NoSpacing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</w:pPr>
    </w:p>
    <w:p w14:paraId="71F4AE9A" w14:textId="77777777" w:rsidR="00304BCB" w:rsidRDefault="00304BCB" w:rsidP="00304BCB">
      <w:pPr>
        <w:pStyle w:val="NoSpacing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</w:pPr>
    </w:p>
    <w:p w14:paraId="6E5A5E9F" w14:textId="0EF09A7C" w:rsidR="00304BCB" w:rsidRDefault="00304BCB" w:rsidP="00304BCB">
      <w:pPr>
        <w:pStyle w:val="NoSpacing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</w:pPr>
      <w:r w:rsidRPr="00304BCB"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  <w:t>‘I am the resurrection and the life</w:t>
      </w:r>
      <w:r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  <w:t>.</w:t>
      </w:r>
      <w:r w:rsidRPr="00304BCB"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  <w:t>’</w:t>
      </w:r>
    </w:p>
    <w:p w14:paraId="3F633354" w14:textId="5BB504C4" w:rsidR="00304BCB" w:rsidRDefault="00304BCB" w:rsidP="00304BCB">
      <w:pPr>
        <w:pStyle w:val="NoSpacing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</w:pPr>
    </w:p>
    <w:p w14:paraId="4A84B895" w14:textId="60A9FCC0" w:rsidR="00304BCB" w:rsidRDefault="00304BCB" w:rsidP="00304BCB">
      <w:pPr>
        <w:pStyle w:val="NoSpacing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</w:pPr>
    </w:p>
    <w:p w14:paraId="74523CAB" w14:textId="04829542" w:rsidR="00304BCB" w:rsidRDefault="00383FD8" w:rsidP="00304BCB">
      <w:pPr>
        <w:pStyle w:val="NoSpacing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</w:pPr>
      <w:r w:rsidRPr="00383FD8">
        <w:rPr>
          <w:rFonts w:ascii="Century Gothic" w:eastAsiaTheme="majorEastAsia" w:hAnsi="Century Gothic" w:cstheme="majorBidi"/>
          <w:noProof/>
          <w:color w:val="000000" w:themeColor="text1"/>
          <w:kern w:val="24"/>
          <w:sz w:val="144"/>
          <w:szCs w:val="144"/>
        </w:rPr>
        <w:drawing>
          <wp:inline distT="0" distB="0" distL="0" distR="0" wp14:anchorId="20A4B7B5" wp14:editId="1530359C">
            <wp:extent cx="4696460" cy="2932181"/>
            <wp:effectExtent l="0" t="0" r="8890" b="1905"/>
            <wp:docPr id="207883150" name="Picture 1" descr="A loaf of bread and a pitcher of milk and a c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83150" name="Picture 1" descr="A loaf of bread and a pitcher of milk and a candle&#10;&#10;Description automatically generated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456" cy="2937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9EAA1" w14:textId="78814EE0" w:rsidR="00304BCB" w:rsidRDefault="00304BCB" w:rsidP="00304BCB">
      <w:pPr>
        <w:pStyle w:val="NoSpacing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</w:pPr>
    </w:p>
    <w:p w14:paraId="13BBD167" w14:textId="72CA0F5C" w:rsidR="00304BCB" w:rsidRDefault="00304BCB" w:rsidP="00304BCB">
      <w:pPr>
        <w:pStyle w:val="NoSpacing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</w:pPr>
    </w:p>
    <w:p w14:paraId="4CBC3581" w14:textId="6B5D8415" w:rsidR="00304BCB" w:rsidRDefault="00304BCB" w:rsidP="00304BCB">
      <w:pPr>
        <w:pStyle w:val="NoSpacing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</w:pPr>
      <w:r>
        <w:rPr>
          <w:noProof/>
        </w:rPr>
        <w:drawing>
          <wp:inline distT="0" distB="0" distL="0" distR="0" wp14:anchorId="7DA0FAE2" wp14:editId="11DFE669">
            <wp:extent cx="4397014" cy="3293136"/>
            <wp:effectExtent l="0" t="0" r="381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014" cy="329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590AF" w14:textId="3A3C7F10" w:rsidR="00304BCB" w:rsidRDefault="00304BCB" w:rsidP="00304BCB">
      <w:pPr>
        <w:pStyle w:val="NoSpacing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</w:pPr>
    </w:p>
    <w:p w14:paraId="73622DC7" w14:textId="73DE1461" w:rsidR="00304BCB" w:rsidRDefault="00304BCB" w:rsidP="00383FD8">
      <w:pPr>
        <w:pStyle w:val="NoSpacing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5C5BEFFD" wp14:editId="6E6ACA4D">
            <wp:extent cx="3743325" cy="524065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719" cy="524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AB717" w14:textId="7C9ED5CD" w:rsidR="00304BCB" w:rsidRDefault="00304BCB" w:rsidP="00304BCB">
      <w:pPr>
        <w:pStyle w:val="NoSpacing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747D21C4" wp14:editId="3452FAC3">
            <wp:extent cx="7343776" cy="48958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306" cy="489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3977E" w14:textId="70EB8C8C" w:rsidR="00304BCB" w:rsidRDefault="00304BCB" w:rsidP="00304BCB">
      <w:pPr>
        <w:pStyle w:val="NoSpacing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</w:pPr>
    </w:p>
    <w:p w14:paraId="530D19C6" w14:textId="32C5B45A" w:rsidR="00304BCB" w:rsidRDefault="00304BCB" w:rsidP="00304BCB">
      <w:pPr>
        <w:pStyle w:val="NoSpacing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</w:pPr>
      <w:r>
        <w:rPr>
          <w:noProof/>
        </w:rPr>
        <w:lastRenderedPageBreak/>
        <w:drawing>
          <wp:inline distT="0" distB="0" distL="0" distR="0" wp14:anchorId="2D3393E5" wp14:editId="4D258B04">
            <wp:extent cx="6365307" cy="4248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445" cy="4249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809EF" w14:textId="3651F176" w:rsidR="00304BCB" w:rsidRDefault="00304BCB" w:rsidP="00304BCB">
      <w:pPr>
        <w:pStyle w:val="NoSpacing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</w:pPr>
    </w:p>
    <w:p w14:paraId="00A91B54" w14:textId="24CCD178" w:rsidR="00304BCB" w:rsidRDefault="00304BCB" w:rsidP="00304BCB">
      <w:pPr>
        <w:pStyle w:val="NoSpacing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</w:pPr>
    </w:p>
    <w:p w14:paraId="5DD2A277" w14:textId="132B6A07" w:rsidR="00304BCB" w:rsidRDefault="00E65DE4" w:rsidP="00304BCB">
      <w:pPr>
        <w:pStyle w:val="NoSpacing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</w:pPr>
      <w:r w:rsidRPr="00E65DE4">
        <w:rPr>
          <w:rFonts w:ascii="Century Gothic" w:eastAsiaTheme="majorEastAsia" w:hAnsi="Century Gothic" w:cstheme="majorBidi"/>
          <w:noProof/>
          <w:color w:val="000000" w:themeColor="text1"/>
          <w:kern w:val="24"/>
          <w:sz w:val="144"/>
          <w:szCs w:val="144"/>
        </w:rPr>
        <w:drawing>
          <wp:inline distT="0" distB="0" distL="0" distR="0" wp14:anchorId="038F4ED6" wp14:editId="1081584F">
            <wp:extent cx="7543800" cy="4150030"/>
            <wp:effectExtent l="0" t="0" r="0" b="3175"/>
            <wp:docPr id="279897618" name="Picture 1" descr="A group of people standing in front of a ro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897618" name="Picture 1" descr="A group of people standing in front of a rock wall&#10;&#10;Description automatically generated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831" cy="4151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996EA" w14:textId="45BFEE0A" w:rsidR="00304BCB" w:rsidRDefault="00304BCB" w:rsidP="00304BCB">
      <w:pPr>
        <w:pStyle w:val="NoSpacing"/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</w:pPr>
    </w:p>
    <w:p w14:paraId="6F1BCAC0" w14:textId="77777777" w:rsidR="00304BCB" w:rsidRDefault="00304BCB" w:rsidP="00304BCB">
      <w:pPr>
        <w:pStyle w:val="NoSpacing"/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</w:pPr>
    </w:p>
    <w:p w14:paraId="7317595A" w14:textId="07DF9C2B" w:rsidR="00304BCB" w:rsidRDefault="00304BCB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  <w:r>
        <w:rPr>
          <w:rFonts w:ascii="Century Gothic" w:hAnsi="Century Gothic"/>
          <w:sz w:val="144"/>
          <w:szCs w:val="144"/>
        </w:rPr>
        <w:t>n</w:t>
      </w:r>
      <w:r w:rsidRPr="00304BCB">
        <w:rPr>
          <w:rFonts w:ascii="Century Gothic" w:hAnsi="Century Gothic"/>
          <w:sz w:val="144"/>
          <w:szCs w:val="144"/>
        </w:rPr>
        <w:t>ourishment</w:t>
      </w:r>
    </w:p>
    <w:p w14:paraId="1FC9B8D8" w14:textId="15D7BD20" w:rsidR="00304BCB" w:rsidRDefault="00304BCB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107F28B4" w14:textId="79493E14" w:rsidR="00304BCB" w:rsidRDefault="00304BCB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09DF8A6B" w14:textId="5FCDD5CE" w:rsidR="00304BCB" w:rsidRDefault="00304BCB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272206CE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11ABAE38" w14:textId="5F6BD9B6" w:rsidR="00304BCB" w:rsidRDefault="00304BCB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  <w:r w:rsidRPr="00B629E2">
        <w:rPr>
          <w:rFonts w:ascii="Century Gothic" w:hAnsi="Century Gothic"/>
          <w:sz w:val="144"/>
          <w:szCs w:val="144"/>
        </w:rPr>
        <w:t>sustain</w:t>
      </w:r>
    </w:p>
    <w:p w14:paraId="478C02E5" w14:textId="6157D49F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0184B1E8" w14:textId="5AA9B219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3B22585A" w14:textId="2FA44FE2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771682CF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4D996D1D" w14:textId="35A53822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  <w:r w:rsidRPr="00B629E2">
        <w:rPr>
          <w:rFonts w:ascii="Century Gothic" w:hAnsi="Century Gothic"/>
          <w:sz w:val="144"/>
          <w:szCs w:val="144"/>
        </w:rPr>
        <w:t>caring</w:t>
      </w:r>
    </w:p>
    <w:p w14:paraId="1E6750C9" w14:textId="7C930017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2E7760BA" w14:textId="34C6887A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3F6E800B" w14:textId="0D330A07" w:rsidR="00B629E2" w:rsidRP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4FD5FB1B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7A1474D3" w14:textId="5F0F0FDA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  <w:r w:rsidRPr="00B629E2">
        <w:rPr>
          <w:rFonts w:ascii="Century Gothic" w:hAnsi="Century Gothic"/>
          <w:sz w:val="144"/>
          <w:szCs w:val="144"/>
        </w:rPr>
        <w:t>protecting</w:t>
      </w:r>
    </w:p>
    <w:p w14:paraId="5FDFFE40" w14:textId="2F29D835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735845DD" w14:textId="1C7D1C9C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06BF40C0" w14:textId="7223C270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60E747D5" w14:textId="23BBAE0B" w:rsidR="00B629E2" w:rsidRP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7210928B" w14:textId="748D4925" w:rsidR="00B629E2" w:rsidRP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  <w:r w:rsidRPr="00B629E2">
        <w:rPr>
          <w:rFonts w:ascii="Century Gothic" w:hAnsi="Century Gothic"/>
          <w:sz w:val="144"/>
          <w:szCs w:val="144"/>
        </w:rPr>
        <w:t>danger</w:t>
      </w:r>
    </w:p>
    <w:p w14:paraId="04066FEE" w14:textId="2F83E928" w:rsidR="00B629E2" w:rsidRDefault="00B629E2" w:rsidP="00304BCB">
      <w:pPr>
        <w:pStyle w:val="NoSpacing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</w:pPr>
    </w:p>
    <w:p w14:paraId="72947786" w14:textId="44BA4145" w:rsidR="00B629E2" w:rsidRDefault="00B629E2" w:rsidP="00304BCB">
      <w:pPr>
        <w:pStyle w:val="NoSpacing"/>
        <w:jc w:val="center"/>
        <w:rPr>
          <w:rFonts w:ascii="Century Gothic" w:eastAsiaTheme="majorEastAsia" w:hAnsi="Century Gothic" w:cstheme="majorBidi"/>
          <w:color w:val="000000" w:themeColor="text1"/>
          <w:kern w:val="24"/>
          <w:sz w:val="144"/>
          <w:szCs w:val="144"/>
        </w:rPr>
      </w:pPr>
    </w:p>
    <w:p w14:paraId="71EEC0F0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364EC553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77B93404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79784059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40B6D33F" w14:textId="7108DE2A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7C3FF308" w14:textId="3C5B6AD3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1A1DF04E" w14:textId="0998970A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3DE6FEAC" w14:textId="61C4F47C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5BE41761" w14:textId="5861D860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3CB6C98B" w14:textId="4B5EBE33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0CB3892A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780BD8AE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285E437A" w14:textId="5EA1D38B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  <w:r w:rsidRPr="00B629E2">
        <w:rPr>
          <w:rFonts w:ascii="Century Gothic" w:hAnsi="Century Gothic"/>
          <w:sz w:val="144"/>
          <w:szCs w:val="144"/>
        </w:rPr>
        <w:t xml:space="preserve">bear </w:t>
      </w:r>
      <w:proofErr w:type="gramStart"/>
      <w:r w:rsidRPr="00B629E2">
        <w:rPr>
          <w:rFonts w:ascii="Century Gothic" w:hAnsi="Century Gothic"/>
          <w:sz w:val="144"/>
          <w:szCs w:val="144"/>
        </w:rPr>
        <w:t>fruit</w:t>
      </w:r>
      <w:proofErr w:type="gramEnd"/>
    </w:p>
    <w:p w14:paraId="013D59AF" w14:textId="29A64E6A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6C1B090E" w14:textId="64374D8A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38A69B7F" w14:textId="6AA83458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5F236F25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5BE20D4A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3B6D716E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156451C8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1DE3CE66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78161580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4E73D6A4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  <w:r w:rsidRPr="00B629E2">
        <w:rPr>
          <w:rFonts w:ascii="Century Gothic" w:hAnsi="Century Gothic"/>
          <w:sz w:val="144"/>
          <w:szCs w:val="144"/>
        </w:rPr>
        <w:t xml:space="preserve"> </w:t>
      </w:r>
    </w:p>
    <w:p w14:paraId="514CB195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51ED12AC" w14:textId="0645731B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  <w:r w:rsidRPr="00B629E2">
        <w:rPr>
          <w:rFonts w:ascii="Century Gothic" w:hAnsi="Century Gothic"/>
          <w:sz w:val="144"/>
          <w:szCs w:val="144"/>
        </w:rPr>
        <w:t>eternal life</w:t>
      </w:r>
    </w:p>
    <w:p w14:paraId="315D7B59" w14:textId="6A51C312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5DB57D27" w14:textId="168F256D" w:rsidR="00B629E2" w:rsidRP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4E2BFEFC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0C9B7B6D" w14:textId="08E1F419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  <w:r w:rsidRPr="00B629E2">
        <w:rPr>
          <w:rFonts w:ascii="Century Gothic" w:hAnsi="Century Gothic"/>
          <w:sz w:val="144"/>
          <w:szCs w:val="144"/>
        </w:rPr>
        <w:t>sin</w:t>
      </w:r>
    </w:p>
    <w:p w14:paraId="5F5E21CC" w14:textId="39436A39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6A4EE1C0" w14:textId="6F3762CE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2808B251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51302ACA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0346A3BB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57C3997E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09A177BB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131EA4E3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69E05DED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54FD78DB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27122D55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6764E37C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29B1E4FF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3CE9C691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20"/>
          <w:szCs w:val="20"/>
        </w:rPr>
      </w:pPr>
    </w:p>
    <w:p w14:paraId="4BA117BB" w14:textId="77777777" w:rsidR="00B629E2" w:rsidRPr="00B629E2" w:rsidRDefault="00B629E2" w:rsidP="00B629E2">
      <w:pPr>
        <w:pStyle w:val="NoSpacing"/>
        <w:rPr>
          <w:rFonts w:ascii="Century Gothic" w:hAnsi="Century Gothic"/>
          <w:sz w:val="144"/>
          <w:szCs w:val="144"/>
        </w:rPr>
      </w:pPr>
    </w:p>
    <w:p w14:paraId="38CDE340" w14:textId="6EC1D15F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  <w:r>
        <w:rPr>
          <w:rFonts w:ascii="Century Gothic" w:hAnsi="Century Gothic"/>
          <w:sz w:val="144"/>
          <w:szCs w:val="144"/>
        </w:rPr>
        <w:t>s</w:t>
      </w:r>
      <w:r w:rsidRPr="00B629E2">
        <w:rPr>
          <w:rFonts w:ascii="Century Gothic" w:hAnsi="Century Gothic"/>
          <w:sz w:val="144"/>
          <w:szCs w:val="144"/>
        </w:rPr>
        <w:t>alvation</w:t>
      </w:r>
    </w:p>
    <w:p w14:paraId="697E11C2" w14:textId="3F1BA0CC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21F480A3" w14:textId="3BF7AE7A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27ED602E" w14:textId="588F80BA" w:rsidR="00B629E2" w:rsidRP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4759AAE0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144A4C5F" w14:textId="0C3AD067" w:rsidR="00B629E2" w:rsidRP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  <w:r w:rsidRPr="00B629E2">
        <w:rPr>
          <w:rFonts w:ascii="Century Gothic" w:hAnsi="Century Gothic"/>
          <w:sz w:val="144"/>
          <w:szCs w:val="144"/>
        </w:rPr>
        <w:t xml:space="preserve"> hope</w:t>
      </w:r>
    </w:p>
    <w:p w14:paraId="3927DED3" w14:textId="77777777" w:rsidR="00B629E2" w:rsidRP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p w14:paraId="0062E68F" w14:textId="77777777" w:rsidR="00B629E2" w:rsidRDefault="00B629E2" w:rsidP="00304BCB">
      <w:pPr>
        <w:pStyle w:val="NoSpacing"/>
        <w:jc w:val="center"/>
        <w:rPr>
          <w:rFonts w:ascii="Century Gothic" w:hAnsi="Century Gothic"/>
          <w:sz w:val="144"/>
          <w:szCs w:val="144"/>
        </w:rPr>
      </w:pPr>
    </w:p>
    <w:sectPr w:rsidR="00B629E2" w:rsidSect="00304BCB">
      <w:footerReference w:type="default" r:id="rId17"/>
      <w:pgSz w:w="16838" w:h="11906" w:orient="landscape"/>
      <w:pgMar w:top="822" w:right="851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DD753A" w14:textId="77777777" w:rsidR="00181342" w:rsidRDefault="00181342" w:rsidP="00AA7CE2">
      <w:pPr>
        <w:spacing w:after="0" w:line="240" w:lineRule="auto"/>
      </w:pPr>
      <w:r>
        <w:separator/>
      </w:r>
    </w:p>
  </w:endnote>
  <w:endnote w:type="continuationSeparator" w:id="0">
    <w:p w14:paraId="16D2D418" w14:textId="77777777" w:rsidR="00181342" w:rsidRDefault="00181342" w:rsidP="00AA7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C00520" w14:textId="6956F9CE" w:rsidR="005B11DC" w:rsidRDefault="005B11DC">
    <w:pPr>
      <w:pStyle w:val="Footer"/>
    </w:pPr>
  </w:p>
  <w:p w14:paraId="106534EA" w14:textId="77777777" w:rsidR="00AA7CE2" w:rsidRDefault="00AA7C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07917" w14:textId="77777777" w:rsidR="00181342" w:rsidRDefault="00181342" w:rsidP="00AA7CE2">
      <w:pPr>
        <w:spacing w:after="0" w:line="240" w:lineRule="auto"/>
      </w:pPr>
      <w:r>
        <w:separator/>
      </w:r>
    </w:p>
  </w:footnote>
  <w:footnote w:type="continuationSeparator" w:id="0">
    <w:p w14:paraId="5D1BDB5E" w14:textId="77777777" w:rsidR="00181342" w:rsidRDefault="00181342" w:rsidP="00AA7C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1494E"/>
    <w:multiLevelType w:val="multilevel"/>
    <w:tmpl w:val="FA289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03437B"/>
    <w:multiLevelType w:val="hybridMultilevel"/>
    <w:tmpl w:val="1AB4CB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62915B6"/>
    <w:multiLevelType w:val="hybridMultilevel"/>
    <w:tmpl w:val="05A250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5617A1"/>
    <w:multiLevelType w:val="hybridMultilevel"/>
    <w:tmpl w:val="4C945F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CB3092"/>
    <w:multiLevelType w:val="hybridMultilevel"/>
    <w:tmpl w:val="2F1A451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674286"/>
    <w:multiLevelType w:val="multilevel"/>
    <w:tmpl w:val="92C40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CA2199"/>
    <w:multiLevelType w:val="hybridMultilevel"/>
    <w:tmpl w:val="DD94059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67A0895"/>
    <w:multiLevelType w:val="multilevel"/>
    <w:tmpl w:val="B4606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4A08FE"/>
    <w:multiLevelType w:val="multilevel"/>
    <w:tmpl w:val="3C0E2D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F62D86"/>
    <w:multiLevelType w:val="multilevel"/>
    <w:tmpl w:val="48AEAD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F32706D"/>
    <w:multiLevelType w:val="hybridMultilevel"/>
    <w:tmpl w:val="D346C9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39C5F7E"/>
    <w:multiLevelType w:val="hybridMultilevel"/>
    <w:tmpl w:val="26143A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1620FC"/>
    <w:multiLevelType w:val="hybridMultilevel"/>
    <w:tmpl w:val="111241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AEB21E7"/>
    <w:multiLevelType w:val="multilevel"/>
    <w:tmpl w:val="AC26E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B313696"/>
    <w:multiLevelType w:val="hybridMultilevel"/>
    <w:tmpl w:val="D21038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B9F2D83"/>
    <w:multiLevelType w:val="multilevel"/>
    <w:tmpl w:val="70A4BA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D637DA6"/>
    <w:multiLevelType w:val="hybridMultilevel"/>
    <w:tmpl w:val="5F384F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4BA0BE2"/>
    <w:multiLevelType w:val="hybridMultilevel"/>
    <w:tmpl w:val="15CA58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FE3C23"/>
    <w:multiLevelType w:val="hybridMultilevel"/>
    <w:tmpl w:val="7C16B9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C815D8B"/>
    <w:multiLevelType w:val="hybridMultilevel"/>
    <w:tmpl w:val="D42C21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4D266B3"/>
    <w:multiLevelType w:val="multilevel"/>
    <w:tmpl w:val="4322F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8C85280"/>
    <w:multiLevelType w:val="hybridMultilevel"/>
    <w:tmpl w:val="8DC2D7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2AB2233"/>
    <w:multiLevelType w:val="hybridMultilevel"/>
    <w:tmpl w:val="56766B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C13219"/>
    <w:multiLevelType w:val="hybridMultilevel"/>
    <w:tmpl w:val="614628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CF6801"/>
    <w:multiLevelType w:val="hybridMultilevel"/>
    <w:tmpl w:val="7D9C40F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BEC3C7E"/>
    <w:multiLevelType w:val="hybridMultilevel"/>
    <w:tmpl w:val="1E5AA9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65856641"/>
    <w:multiLevelType w:val="hybridMultilevel"/>
    <w:tmpl w:val="350694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7E208B1"/>
    <w:multiLevelType w:val="hybridMultilevel"/>
    <w:tmpl w:val="7E4491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265291"/>
    <w:multiLevelType w:val="multilevel"/>
    <w:tmpl w:val="7BEEE4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8D623AA"/>
    <w:multiLevelType w:val="multilevel"/>
    <w:tmpl w:val="BAEA23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B985BF3"/>
    <w:multiLevelType w:val="hybridMultilevel"/>
    <w:tmpl w:val="7E7023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E7805F1"/>
    <w:multiLevelType w:val="hybridMultilevel"/>
    <w:tmpl w:val="0DAAA6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7623614">
    <w:abstractNumId w:val="14"/>
  </w:num>
  <w:num w:numId="2" w16cid:durableId="1299796267">
    <w:abstractNumId w:val="12"/>
  </w:num>
  <w:num w:numId="3" w16cid:durableId="1527329405">
    <w:abstractNumId w:val="12"/>
  </w:num>
  <w:num w:numId="4" w16cid:durableId="974218735">
    <w:abstractNumId w:val="31"/>
  </w:num>
  <w:num w:numId="5" w16cid:durableId="1641381676">
    <w:abstractNumId w:val="19"/>
  </w:num>
  <w:num w:numId="6" w16cid:durableId="491261876">
    <w:abstractNumId w:val="6"/>
  </w:num>
  <w:num w:numId="7" w16cid:durableId="1065450394">
    <w:abstractNumId w:val="21"/>
  </w:num>
  <w:num w:numId="8" w16cid:durableId="914709938">
    <w:abstractNumId w:val="16"/>
  </w:num>
  <w:num w:numId="9" w16cid:durableId="69544281">
    <w:abstractNumId w:val="4"/>
  </w:num>
  <w:num w:numId="10" w16cid:durableId="1411854476">
    <w:abstractNumId w:val="22"/>
  </w:num>
  <w:num w:numId="11" w16cid:durableId="966085444">
    <w:abstractNumId w:val="23"/>
  </w:num>
  <w:num w:numId="12" w16cid:durableId="1959143057">
    <w:abstractNumId w:val="17"/>
  </w:num>
  <w:num w:numId="13" w16cid:durableId="2120832549">
    <w:abstractNumId w:val="3"/>
  </w:num>
  <w:num w:numId="14" w16cid:durableId="1223102212">
    <w:abstractNumId w:val="30"/>
  </w:num>
  <w:num w:numId="15" w16cid:durableId="1217358512">
    <w:abstractNumId w:val="10"/>
  </w:num>
  <w:num w:numId="16" w16cid:durableId="1190610648">
    <w:abstractNumId w:val="26"/>
  </w:num>
  <w:num w:numId="17" w16cid:durableId="1744184375">
    <w:abstractNumId w:val="24"/>
  </w:num>
  <w:num w:numId="18" w16cid:durableId="252015693">
    <w:abstractNumId w:val="18"/>
  </w:num>
  <w:num w:numId="19" w16cid:durableId="443227784">
    <w:abstractNumId w:val="29"/>
  </w:num>
  <w:num w:numId="20" w16cid:durableId="1405108061">
    <w:abstractNumId w:val="28"/>
  </w:num>
  <w:num w:numId="21" w16cid:durableId="1557737855">
    <w:abstractNumId w:val="20"/>
  </w:num>
  <w:num w:numId="22" w16cid:durableId="2092654963">
    <w:abstractNumId w:val="15"/>
  </w:num>
  <w:num w:numId="23" w16cid:durableId="45841344">
    <w:abstractNumId w:val="13"/>
  </w:num>
  <w:num w:numId="24" w16cid:durableId="167909527">
    <w:abstractNumId w:val="7"/>
  </w:num>
  <w:num w:numId="25" w16cid:durableId="193471527">
    <w:abstractNumId w:val="5"/>
  </w:num>
  <w:num w:numId="26" w16cid:durableId="51739278">
    <w:abstractNumId w:val="9"/>
  </w:num>
  <w:num w:numId="27" w16cid:durableId="1296453171">
    <w:abstractNumId w:val="8"/>
  </w:num>
  <w:num w:numId="28" w16cid:durableId="291323374">
    <w:abstractNumId w:val="0"/>
  </w:num>
  <w:num w:numId="29" w16cid:durableId="996109301">
    <w:abstractNumId w:val="11"/>
  </w:num>
  <w:num w:numId="30" w16cid:durableId="518593047">
    <w:abstractNumId w:val="27"/>
  </w:num>
  <w:num w:numId="31" w16cid:durableId="1427919046">
    <w:abstractNumId w:val="1"/>
  </w:num>
  <w:num w:numId="32" w16cid:durableId="1901162818">
    <w:abstractNumId w:val="25"/>
  </w:num>
  <w:num w:numId="33" w16cid:durableId="7843473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337"/>
    <w:rsid w:val="000012A9"/>
    <w:rsid w:val="0000335F"/>
    <w:rsid w:val="0000798A"/>
    <w:rsid w:val="000125C2"/>
    <w:rsid w:val="00030471"/>
    <w:rsid w:val="00095068"/>
    <w:rsid w:val="000B4CC3"/>
    <w:rsid w:val="000C00F7"/>
    <w:rsid w:val="000C5836"/>
    <w:rsid w:val="000D3B69"/>
    <w:rsid w:val="000E3DC5"/>
    <w:rsid w:val="000E60E5"/>
    <w:rsid w:val="00181342"/>
    <w:rsid w:val="001D46FF"/>
    <w:rsid w:val="00216194"/>
    <w:rsid w:val="002236D6"/>
    <w:rsid w:val="00236621"/>
    <w:rsid w:val="00251CCF"/>
    <w:rsid w:val="0027078B"/>
    <w:rsid w:val="002776DA"/>
    <w:rsid w:val="00287464"/>
    <w:rsid w:val="00291AC3"/>
    <w:rsid w:val="002F6F5A"/>
    <w:rsid w:val="00304BCB"/>
    <w:rsid w:val="00340789"/>
    <w:rsid w:val="00383FD8"/>
    <w:rsid w:val="003959C8"/>
    <w:rsid w:val="003E235E"/>
    <w:rsid w:val="00410148"/>
    <w:rsid w:val="00443FAF"/>
    <w:rsid w:val="00445CC4"/>
    <w:rsid w:val="00466BDD"/>
    <w:rsid w:val="00475A87"/>
    <w:rsid w:val="00482DF1"/>
    <w:rsid w:val="004849B7"/>
    <w:rsid w:val="004A37A8"/>
    <w:rsid w:val="005166E5"/>
    <w:rsid w:val="005270F9"/>
    <w:rsid w:val="00536A8D"/>
    <w:rsid w:val="00555D91"/>
    <w:rsid w:val="0058078F"/>
    <w:rsid w:val="005A0214"/>
    <w:rsid w:val="005A68A5"/>
    <w:rsid w:val="005B11DC"/>
    <w:rsid w:val="0062211F"/>
    <w:rsid w:val="00677950"/>
    <w:rsid w:val="006A131C"/>
    <w:rsid w:val="006B416B"/>
    <w:rsid w:val="006C498E"/>
    <w:rsid w:val="006D31AF"/>
    <w:rsid w:val="00707207"/>
    <w:rsid w:val="00717B14"/>
    <w:rsid w:val="00781843"/>
    <w:rsid w:val="007A495D"/>
    <w:rsid w:val="007F4D53"/>
    <w:rsid w:val="008330FF"/>
    <w:rsid w:val="00857520"/>
    <w:rsid w:val="008948EF"/>
    <w:rsid w:val="008A07E0"/>
    <w:rsid w:val="008B1CB2"/>
    <w:rsid w:val="008E2DE1"/>
    <w:rsid w:val="00977D56"/>
    <w:rsid w:val="009F6CA5"/>
    <w:rsid w:val="00A37960"/>
    <w:rsid w:val="00A55857"/>
    <w:rsid w:val="00A55D64"/>
    <w:rsid w:val="00A87131"/>
    <w:rsid w:val="00A9703B"/>
    <w:rsid w:val="00AA7CE2"/>
    <w:rsid w:val="00AC4941"/>
    <w:rsid w:val="00AE2A5D"/>
    <w:rsid w:val="00B02A8F"/>
    <w:rsid w:val="00B21DF9"/>
    <w:rsid w:val="00B41B25"/>
    <w:rsid w:val="00B43750"/>
    <w:rsid w:val="00B46C15"/>
    <w:rsid w:val="00B629E2"/>
    <w:rsid w:val="00B728DB"/>
    <w:rsid w:val="00C106BE"/>
    <w:rsid w:val="00C36C30"/>
    <w:rsid w:val="00C56337"/>
    <w:rsid w:val="00C57EF1"/>
    <w:rsid w:val="00C60E02"/>
    <w:rsid w:val="00C678CD"/>
    <w:rsid w:val="00C937C7"/>
    <w:rsid w:val="00C96C76"/>
    <w:rsid w:val="00CA1E9A"/>
    <w:rsid w:val="00CB18DB"/>
    <w:rsid w:val="00CD47E0"/>
    <w:rsid w:val="00D03868"/>
    <w:rsid w:val="00D55082"/>
    <w:rsid w:val="00D66776"/>
    <w:rsid w:val="00DC6C80"/>
    <w:rsid w:val="00DD68CD"/>
    <w:rsid w:val="00DD7916"/>
    <w:rsid w:val="00E17D96"/>
    <w:rsid w:val="00E3167F"/>
    <w:rsid w:val="00E45306"/>
    <w:rsid w:val="00E65DE4"/>
    <w:rsid w:val="00E6796C"/>
    <w:rsid w:val="00E93707"/>
    <w:rsid w:val="00EA0AD7"/>
    <w:rsid w:val="00EC5054"/>
    <w:rsid w:val="00ED0F2E"/>
    <w:rsid w:val="00F37C8F"/>
    <w:rsid w:val="00F42789"/>
    <w:rsid w:val="00F51B19"/>
    <w:rsid w:val="00F73D08"/>
    <w:rsid w:val="00F7776E"/>
    <w:rsid w:val="00F81DA6"/>
    <w:rsid w:val="00FA6062"/>
    <w:rsid w:val="00FD45C4"/>
    <w:rsid w:val="00FE2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C3AFC"/>
  <w14:discardImageEditingData/>
  <w14:defaultImageDpi w14:val="96"/>
  <w15:chartTrackingRefBased/>
  <w15:docId w15:val="{10143AC4-90EA-4198-AAEA-A1E652F82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4BCB"/>
  </w:style>
  <w:style w:type="paragraph" w:styleId="Heading1">
    <w:name w:val="heading 1"/>
    <w:basedOn w:val="Normal"/>
    <w:next w:val="Normal"/>
    <w:link w:val="Heading1Char"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0"/>
    </w:pPr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B02A8F"/>
    <w:pPr>
      <w:keepNext/>
      <w:widowControl w:val="0"/>
      <w:autoSpaceDE w:val="0"/>
      <w:autoSpaceDN w:val="0"/>
      <w:adjustRightInd w:val="0"/>
      <w:spacing w:before="240" w:after="60" w:line="288" w:lineRule="auto"/>
      <w:outlineLvl w:val="1"/>
    </w:pPr>
    <w:rPr>
      <w:rFonts w:ascii="Calibri" w:eastAsia="Times New Roman" w:hAnsi="Calibri" w:cs="Times New Roman"/>
      <w:bCs/>
      <w:iCs/>
      <w:color w:val="8B233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0335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D7916"/>
    <w:pPr>
      <w:spacing w:line="256" w:lineRule="auto"/>
      <w:ind w:left="720"/>
      <w:contextualSpacing/>
    </w:pPr>
  </w:style>
  <w:style w:type="paragraph" w:styleId="NoSpacing">
    <w:name w:val="No Spacing"/>
    <w:uiPriority w:val="1"/>
    <w:qFormat/>
    <w:rsid w:val="00216194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rsid w:val="00B02A8F"/>
    <w:rPr>
      <w:rFonts w:ascii="Calibri" w:eastAsia="Times New Roman" w:hAnsi="Calibri" w:cs="Times New Roman"/>
      <w:b/>
      <w:bCs/>
      <w:color w:val="002D73"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B02A8F"/>
    <w:rPr>
      <w:rFonts w:ascii="Calibri" w:eastAsia="Times New Roman" w:hAnsi="Calibri" w:cs="Times New Roman"/>
      <w:bCs/>
      <w:iCs/>
      <w:color w:val="8B2332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7CE2"/>
  </w:style>
  <w:style w:type="paragraph" w:styleId="Footer">
    <w:name w:val="footer"/>
    <w:basedOn w:val="Normal"/>
    <w:link w:val="FooterChar"/>
    <w:uiPriority w:val="99"/>
    <w:unhideWhenUsed/>
    <w:rsid w:val="00AA7C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7CE2"/>
  </w:style>
  <w:style w:type="table" w:styleId="TableGrid">
    <w:name w:val="Table Grid"/>
    <w:basedOn w:val="TableNormal"/>
    <w:uiPriority w:val="39"/>
    <w:rsid w:val="00095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9506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51CCF"/>
    <w:rPr>
      <w:color w:val="605E5C"/>
      <w:shd w:val="clear" w:color="auto" w:fill="E1DFDD"/>
    </w:rPr>
  </w:style>
  <w:style w:type="paragraph" w:customStyle="1" w:styleId="trt0xe">
    <w:name w:val="trt0xe"/>
    <w:basedOn w:val="Normal"/>
    <w:rsid w:val="00A55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335F"/>
    <w:rPr>
      <w:rFonts w:asciiTheme="majorHAnsi" w:eastAsiaTheme="majorEastAsia" w:hAnsiTheme="majorHAnsi" w:cstheme="majorBidi"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08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0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5608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2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1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28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3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3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1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785FF21E3A1444BE0DFE2E5C59DFFC" ma:contentTypeVersion="14" ma:contentTypeDescription="Create a new document." ma:contentTypeScope="" ma:versionID="7044c6264d3a0ebe1f1cc9df10260561">
  <xsd:schema xmlns:xsd="http://www.w3.org/2001/XMLSchema" xmlns:xs="http://www.w3.org/2001/XMLSchema" xmlns:p="http://schemas.microsoft.com/office/2006/metadata/properties" xmlns:ns2="37c5c6fe-bc8e-4494-977e-45e76d6ce1fa" xmlns:ns3="62940bfc-e56c-4552-8076-1b7135828164" targetNamespace="http://schemas.microsoft.com/office/2006/metadata/properties" ma:root="true" ma:fieldsID="04e286e50f2a216d36399f8f5698cf81" ns2:_="" ns3:_="">
    <xsd:import namespace="37c5c6fe-bc8e-4494-977e-45e76d6ce1fa"/>
    <xsd:import namespace="62940bfc-e56c-4552-8076-1b71358281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5c6fe-bc8e-4494-977e-45e76d6ce1f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b56acc64-6845-4a0f-a249-d12a5ba8c6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940bfc-e56c-4552-8076-1b713582816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755e0fd7-9706-4511-9413-6a00656adbfd}" ma:internalName="TaxCatchAll" ma:showField="CatchAllData" ma:web="62940bfc-e56c-4552-8076-1b71358281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940bfc-e56c-4552-8076-1b7135828164" xsi:nil="true"/>
    <lcf76f155ced4ddcb4097134ff3c332f xmlns="37c5c6fe-bc8e-4494-977e-45e76d6ce1f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1210A83-02C4-4CB0-8DD6-A411599883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7D5143-86D4-4009-BE88-E663BBBFD5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5c6fe-bc8e-4494-977e-45e76d6ce1fa"/>
    <ds:schemaRef ds:uri="62940bfc-e56c-4552-8076-1b71358281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8C793D4-F734-4141-AC54-011CA9378E8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62E65AF-0D9D-4D8E-8C18-56412E6072DE}">
  <ds:schemaRefs>
    <ds:schemaRef ds:uri="http://schemas.microsoft.com/office/2006/metadata/properties"/>
    <ds:schemaRef ds:uri="http://schemas.microsoft.com/office/infopath/2007/PartnerControls"/>
    <ds:schemaRef ds:uri="62940bfc-e56c-4552-8076-1b7135828164"/>
    <ds:schemaRef ds:uri="37c5c6fe-bc8e-4494-977e-45e76d6ce1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22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thorne</dc:creator>
  <cp:keywords/>
  <dc:description/>
  <cp:lastModifiedBy>Abigail Chand</cp:lastModifiedBy>
  <cp:revision>9</cp:revision>
  <cp:lastPrinted>2021-03-06T14:32:00Z</cp:lastPrinted>
  <dcterms:created xsi:type="dcterms:W3CDTF">2021-05-20T03:30:00Z</dcterms:created>
  <dcterms:modified xsi:type="dcterms:W3CDTF">2024-03-08T17:00:00Z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0x01010017785FF21E3A1444BE0DFE2E5C59DFFC</vt:lpwstr>
  </property>
  <property fmtid="{D5CDD505-2E9C-101B-9397-08002B2CF9AE}" pid="3" name="Order">
    <vt:r8>395900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