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E88EE" w14:textId="12C17678" w:rsidR="00533599" w:rsidRPr="00533599" w:rsidRDefault="00533599" w:rsidP="00533599">
      <w:pPr>
        <w:pStyle w:val="Footer"/>
        <w:rPr>
          <w:rFonts w:ascii="Calibri" w:hAnsi="Calibri"/>
        </w:rPr>
      </w:pPr>
      <w:r w:rsidRPr="00533599">
        <w:rPr>
          <w:rFonts w:ascii="Work Sans Light" w:hAnsi="Work Sans Light"/>
          <w:color w:val="55345A"/>
          <w:sz w:val="44"/>
          <w:szCs w:val="44"/>
        </w:rPr>
        <w:t>Managing Unsatisfactory Performance and</w:t>
      </w:r>
    </w:p>
    <w:p w14:paraId="2787D7C5" w14:textId="77777777" w:rsidR="00533599" w:rsidRPr="00533599" w:rsidRDefault="00533599" w:rsidP="00533599">
      <w:pPr>
        <w:pStyle w:val="NormalWeb"/>
        <w:jc w:val="center"/>
        <w:rPr>
          <w:rFonts w:ascii="Work Sans Light" w:hAnsi="Work Sans Light"/>
          <w:color w:val="55345A"/>
          <w:sz w:val="44"/>
          <w:szCs w:val="44"/>
        </w:rPr>
      </w:pPr>
      <w:r w:rsidRPr="00533599">
        <w:rPr>
          <w:rFonts w:ascii="Work Sans Light" w:hAnsi="Work Sans Light"/>
          <w:color w:val="55345A"/>
          <w:sz w:val="44"/>
          <w:szCs w:val="44"/>
        </w:rPr>
        <w:t>Capability Procedures</w:t>
      </w:r>
    </w:p>
    <w:p w14:paraId="7ADD97B1" w14:textId="77777777" w:rsidR="00533599" w:rsidRDefault="00533599" w:rsidP="00533599">
      <w:pPr>
        <w:pStyle w:val="NormalWeb"/>
        <w:rPr>
          <w:color w:val="000000"/>
          <w:sz w:val="27"/>
          <w:szCs w:val="27"/>
        </w:rPr>
      </w:pPr>
    </w:p>
    <w:p w14:paraId="7D610A9D" w14:textId="5D3F7E78" w:rsidR="00533599" w:rsidRDefault="00533599" w:rsidP="00533599">
      <w:pPr>
        <w:pStyle w:val="NormalWeb"/>
        <w:jc w:val="center"/>
        <w:rPr>
          <w:rFonts w:ascii="Work Sans SemiBold" w:hAnsi="Work Sans SemiBold"/>
          <w:color w:val="55345A"/>
        </w:rPr>
      </w:pPr>
      <w:r w:rsidRPr="00533599">
        <w:rPr>
          <w:rFonts w:ascii="Work Sans SemiBold" w:hAnsi="Work Sans SemiBold"/>
          <w:color w:val="55345A"/>
        </w:rPr>
        <w:t>For Employees in LDBS Voluntary Aided</w:t>
      </w:r>
      <w:r>
        <w:rPr>
          <w:rFonts w:ascii="Work Sans SemiBold" w:hAnsi="Work Sans SemiBold"/>
          <w:color w:val="55345A"/>
        </w:rPr>
        <w:t xml:space="preserve"> </w:t>
      </w:r>
      <w:r w:rsidRPr="00533599">
        <w:rPr>
          <w:rFonts w:ascii="Work Sans SemiBold" w:hAnsi="Work Sans SemiBold"/>
          <w:color w:val="55345A"/>
        </w:rPr>
        <w:t>Schools</w:t>
      </w:r>
      <w:r>
        <w:rPr>
          <w:rFonts w:ascii="Work Sans SemiBold" w:hAnsi="Work Sans SemiBold"/>
          <w:color w:val="55345A"/>
        </w:rPr>
        <w:t xml:space="preserve"> </w:t>
      </w:r>
    </w:p>
    <w:p w14:paraId="6658B175" w14:textId="5557AAC8" w:rsidR="00533599" w:rsidRPr="00533599" w:rsidRDefault="00533599" w:rsidP="00533599">
      <w:pPr>
        <w:pStyle w:val="NormalWeb"/>
        <w:jc w:val="center"/>
        <w:rPr>
          <w:rFonts w:ascii="Work Sans SemiBold" w:hAnsi="Work Sans SemiBold"/>
          <w:color w:val="55345A"/>
        </w:rPr>
      </w:pPr>
      <w:r w:rsidRPr="00533599">
        <w:rPr>
          <w:rFonts w:ascii="Work Sans SemiBold" w:hAnsi="Work Sans SemiBold"/>
          <w:color w:val="55345A"/>
        </w:rPr>
        <w:t>Autumn 202</w:t>
      </w:r>
      <w:r w:rsidR="0027572B">
        <w:rPr>
          <w:rFonts w:ascii="Work Sans SemiBold" w:hAnsi="Work Sans SemiBold"/>
          <w:color w:val="55345A"/>
        </w:rPr>
        <w:t>3</w:t>
      </w:r>
    </w:p>
    <w:p w14:paraId="277369C4" w14:textId="77777777" w:rsidR="00825D63" w:rsidRDefault="00825D63">
      <w:pPr>
        <w:framePr w:hSpace="180" w:wrap="notBeside" w:vAnchor="text" w:hAnchor="text" w:x="3814" w:y="576"/>
        <w:rPr>
          <w:noProof/>
        </w:rPr>
      </w:pPr>
    </w:p>
    <w:p w14:paraId="11AD5C8C" w14:textId="77777777" w:rsidR="00825D63" w:rsidRDefault="00825D63" w:rsidP="00533599">
      <w:pPr>
        <w:rPr>
          <w:noProof/>
        </w:rPr>
      </w:pPr>
    </w:p>
    <w:p w14:paraId="6BA7135B" w14:textId="77777777" w:rsidR="00533599" w:rsidRDefault="00533599" w:rsidP="00533599">
      <w:pPr>
        <w:rPr>
          <w:noProof/>
        </w:rPr>
      </w:pPr>
    </w:p>
    <w:p w14:paraId="6F28F7C3" w14:textId="77777777" w:rsidR="00533599" w:rsidRDefault="00533599" w:rsidP="00533599">
      <w:pPr>
        <w:rPr>
          <w:noProof/>
        </w:rPr>
      </w:pPr>
    </w:p>
    <w:p w14:paraId="0CD5F65E" w14:textId="77777777" w:rsidR="00533599" w:rsidRDefault="00533599" w:rsidP="00533599">
      <w:pPr>
        <w:rPr>
          <w:noProof/>
        </w:rPr>
      </w:pPr>
    </w:p>
    <w:p w14:paraId="05AD7022" w14:textId="77777777" w:rsidR="00533599" w:rsidRDefault="00533599" w:rsidP="00533599">
      <w:pPr>
        <w:rPr>
          <w:noProof/>
        </w:rPr>
      </w:pPr>
    </w:p>
    <w:p w14:paraId="24E1AE5B" w14:textId="77777777" w:rsidR="00533599" w:rsidRDefault="00533599" w:rsidP="00533599">
      <w:pPr>
        <w:rPr>
          <w:noProof/>
        </w:rPr>
      </w:pPr>
    </w:p>
    <w:p w14:paraId="422F4928" w14:textId="77777777" w:rsidR="00533599" w:rsidRDefault="00533599" w:rsidP="00533599">
      <w:pPr>
        <w:rPr>
          <w:noProof/>
        </w:rPr>
      </w:pPr>
    </w:p>
    <w:p w14:paraId="12C9D101" w14:textId="77777777" w:rsidR="00533599" w:rsidRDefault="00533599" w:rsidP="00533599">
      <w:pPr>
        <w:rPr>
          <w:noProof/>
        </w:rPr>
      </w:pPr>
    </w:p>
    <w:p w14:paraId="09DAC939" w14:textId="77777777" w:rsidR="00533599" w:rsidRDefault="00533599" w:rsidP="00533599">
      <w:pPr>
        <w:rPr>
          <w:noProof/>
        </w:rPr>
      </w:pPr>
    </w:p>
    <w:p w14:paraId="54FDDECB" w14:textId="77777777" w:rsidR="00533599" w:rsidRDefault="00533599" w:rsidP="00533599">
      <w:pPr>
        <w:rPr>
          <w:noProof/>
        </w:rPr>
      </w:pPr>
    </w:p>
    <w:p w14:paraId="33B1045E" w14:textId="77777777" w:rsidR="00533599" w:rsidRDefault="00533599" w:rsidP="00533599">
      <w:pPr>
        <w:rPr>
          <w:noProof/>
        </w:rPr>
      </w:pPr>
    </w:p>
    <w:p w14:paraId="3407025C" w14:textId="77777777" w:rsidR="00533599" w:rsidRDefault="00533599" w:rsidP="00533599">
      <w:pPr>
        <w:rPr>
          <w:noProof/>
        </w:rPr>
      </w:pPr>
    </w:p>
    <w:p w14:paraId="6C7A9ECD" w14:textId="77777777" w:rsidR="00533599" w:rsidRDefault="00533599" w:rsidP="00533599">
      <w:pPr>
        <w:rPr>
          <w:noProof/>
        </w:rPr>
      </w:pPr>
    </w:p>
    <w:p w14:paraId="0B4D6FB8" w14:textId="77777777" w:rsidR="00533599" w:rsidRDefault="00533599" w:rsidP="00533599">
      <w:pPr>
        <w:rPr>
          <w:noProof/>
        </w:rPr>
      </w:pPr>
    </w:p>
    <w:p w14:paraId="5136756E" w14:textId="77777777" w:rsidR="00533599" w:rsidRDefault="00533599" w:rsidP="00533599">
      <w:pPr>
        <w:rPr>
          <w:noProof/>
        </w:rPr>
      </w:pPr>
    </w:p>
    <w:p w14:paraId="15AAC495" w14:textId="77777777" w:rsidR="00533599" w:rsidRDefault="00533599" w:rsidP="00533599">
      <w:pPr>
        <w:rPr>
          <w:noProof/>
        </w:rPr>
      </w:pPr>
    </w:p>
    <w:p w14:paraId="6CBEA2B1" w14:textId="77777777" w:rsidR="00C55F5F" w:rsidRDefault="00C55F5F" w:rsidP="00533599">
      <w:pPr>
        <w:rPr>
          <w:noProof/>
        </w:rPr>
      </w:pPr>
    </w:p>
    <w:p w14:paraId="53650096" w14:textId="77777777" w:rsidR="00C55F5F" w:rsidRDefault="00C55F5F" w:rsidP="00533599">
      <w:pPr>
        <w:rPr>
          <w:noProof/>
        </w:rPr>
      </w:pPr>
    </w:p>
    <w:p w14:paraId="430717C8" w14:textId="77777777" w:rsidR="00C55F5F" w:rsidRDefault="00C55F5F" w:rsidP="00533599">
      <w:pPr>
        <w:rPr>
          <w:noProof/>
        </w:rPr>
      </w:pPr>
    </w:p>
    <w:p w14:paraId="58F9233B" w14:textId="77777777" w:rsidR="00C55F5F" w:rsidRDefault="00C55F5F" w:rsidP="00533599">
      <w:pPr>
        <w:rPr>
          <w:noProof/>
        </w:rPr>
      </w:pPr>
    </w:p>
    <w:p w14:paraId="1552A456" w14:textId="77777777" w:rsidR="00C55F5F" w:rsidRDefault="00C55F5F" w:rsidP="00533599">
      <w:pPr>
        <w:rPr>
          <w:noProof/>
        </w:rPr>
      </w:pPr>
    </w:p>
    <w:p w14:paraId="5CFF22E5" w14:textId="77777777" w:rsidR="00C55F5F" w:rsidRDefault="00C55F5F" w:rsidP="00533599">
      <w:pPr>
        <w:rPr>
          <w:noProof/>
        </w:rPr>
      </w:pPr>
    </w:p>
    <w:p w14:paraId="7E41BD5D" w14:textId="77777777" w:rsidR="00533599" w:rsidRDefault="00533599" w:rsidP="00533599">
      <w:pPr>
        <w:rPr>
          <w:noProof/>
        </w:rPr>
      </w:pPr>
    </w:p>
    <w:p w14:paraId="0DADA4DC" w14:textId="77777777" w:rsidR="00533599" w:rsidRDefault="00533599" w:rsidP="00533599">
      <w:pPr>
        <w:rPr>
          <w:noProof/>
        </w:rPr>
      </w:pPr>
    </w:p>
    <w:p w14:paraId="79163CB2" w14:textId="2363D16B" w:rsidR="00AE5513" w:rsidRDefault="001959A7" w:rsidP="00533599">
      <w:pPr>
        <w:pStyle w:val="Heading2"/>
      </w:pPr>
      <w:r w:rsidRPr="001959A7">
        <w:rPr>
          <w:rFonts w:eastAsia="Calibri"/>
          <w:lang w:eastAsia="en-US"/>
        </w:rPr>
        <w:t>C</w:t>
      </w:r>
      <w:r w:rsidR="00AE5513" w:rsidRPr="001959A7">
        <w:t>ontents</w:t>
      </w:r>
      <w:r w:rsidR="00F57C48">
        <w:t>:</w:t>
      </w:r>
    </w:p>
    <w:p w14:paraId="27265311" w14:textId="77777777" w:rsidR="00F57C48" w:rsidRPr="00F57C48" w:rsidRDefault="00F57C48" w:rsidP="00F57C48"/>
    <w:p w14:paraId="652365C2" w14:textId="3DABE490" w:rsidR="00AE5513" w:rsidRPr="00AE5513" w:rsidRDefault="00AE5513" w:rsidP="00AE5513">
      <w:pPr>
        <w:pStyle w:val="TOC1"/>
        <w:rPr>
          <w:rFonts w:eastAsia="Times New Roman" w:cs="Arial"/>
          <w:noProof/>
          <w:lang w:val="en-GB" w:eastAsia="en-GB"/>
        </w:rPr>
      </w:pPr>
      <w:r w:rsidRPr="00AE5513">
        <w:rPr>
          <w:rFonts w:cs="Arial"/>
        </w:rPr>
        <w:fldChar w:fldCharType="begin"/>
      </w:r>
      <w:r w:rsidRPr="00AE5513">
        <w:rPr>
          <w:rFonts w:cs="Arial"/>
        </w:rPr>
        <w:instrText xml:space="preserve"> TOC \o "1-3" \h \z \u </w:instrText>
      </w:r>
      <w:r w:rsidRPr="00AE5513">
        <w:rPr>
          <w:rFonts w:cs="Arial"/>
        </w:rPr>
        <w:fldChar w:fldCharType="separate"/>
      </w:r>
      <w:hyperlink w:anchor="_Toc524425910" w:history="1">
        <w:r w:rsidRPr="00AE5513">
          <w:rPr>
            <w:rStyle w:val="Hyperlink"/>
            <w:rFonts w:cs="Arial"/>
            <w:noProof/>
          </w:rPr>
          <w:t xml:space="preserve">1. </w:t>
        </w:r>
        <w:r w:rsidRPr="001959A7">
          <w:rPr>
            <w:rStyle w:val="Hyperlink"/>
            <w:rFonts w:ascii="Calibri" w:hAnsi="Calibri" w:cs="Arial"/>
            <w:noProof/>
          </w:rPr>
          <w:t>INTRODUCTION</w:t>
        </w:r>
        <w:r w:rsidRPr="00AE5513">
          <w:rPr>
            <w:rFonts w:cs="Arial"/>
            <w:noProof/>
            <w:webHidden/>
          </w:rPr>
          <w:tab/>
        </w:r>
        <w:r w:rsidRPr="00AE5513">
          <w:rPr>
            <w:rFonts w:cs="Arial"/>
            <w:noProof/>
            <w:webHidden/>
          </w:rPr>
          <w:fldChar w:fldCharType="begin"/>
        </w:r>
        <w:r w:rsidRPr="00AE5513">
          <w:rPr>
            <w:rFonts w:cs="Arial"/>
            <w:noProof/>
            <w:webHidden/>
          </w:rPr>
          <w:instrText xml:space="preserve"> PAGEREF _Toc524425910 \h </w:instrText>
        </w:r>
        <w:r w:rsidRPr="00AE5513">
          <w:rPr>
            <w:rFonts w:cs="Arial"/>
            <w:noProof/>
            <w:webHidden/>
          </w:rPr>
        </w:r>
        <w:r w:rsidRPr="00AE5513">
          <w:rPr>
            <w:rFonts w:cs="Arial"/>
            <w:noProof/>
            <w:webHidden/>
          </w:rPr>
          <w:fldChar w:fldCharType="separate"/>
        </w:r>
        <w:r w:rsidR="00F57C48">
          <w:rPr>
            <w:rFonts w:cs="Arial"/>
            <w:noProof/>
            <w:webHidden/>
          </w:rPr>
          <w:t>3</w:t>
        </w:r>
        <w:r w:rsidRPr="00AE5513">
          <w:rPr>
            <w:rFonts w:cs="Arial"/>
            <w:noProof/>
            <w:webHidden/>
          </w:rPr>
          <w:fldChar w:fldCharType="end"/>
        </w:r>
      </w:hyperlink>
    </w:p>
    <w:p w14:paraId="1A03AF4D" w14:textId="55374EA4" w:rsidR="00AE5513" w:rsidRPr="00AE5513" w:rsidRDefault="00AB6E5E" w:rsidP="00AE5513">
      <w:pPr>
        <w:pStyle w:val="TOC1"/>
        <w:rPr>
          <w:rFonts w:eastAsia="Times New Roman" w:cs="Arial"/>
          <w:noProof/>
          <w:lang w:val="en-GB" w:eastAsia="en-GB"/>
        </w:rPr>
      </w:pPr>
      <w:hyperlink w:anchor="_Toc524425911" w:history="1">
        <w:r w:rsidR="00AE5513" w:rsidRPr="00AE5513">
          <w:rPr>
            <w:rStyle w:val="Hyperlink"/>
            <w:rFonts w:cs="Arial"/>
            <w:noProof/>
          </w:rPr>
          <w:t>2. PURPOSE</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_Toc524425911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3</w:t>
        </w:r>
        <w:r w:rsidR="00AE5513" w:rsidRPr="00AE5513">
          <w:rPr>
            <w:rFonts w:cs="Arial"/>
            <w:noProof/>
            <w:webHidden/>
          </w:rPr>
          <w:fldChar w:fldCharType="end"/>
        </w:r>
      </w:hyperlink>
    </w:p>
    <w:p w14:paraId="1A68DF10" w14:textId="7464575C" w:rsidR="00AE5513" w:rsidRPr="00AE5513" w:rsidRDefault="00AB6E5E" w:rsidP="00AE5513">
      <w:pPr>
        <w:pStyle w:val="TOC1"/>
        <w:rPr>
          <w:rFonts w:eastAsia="Times New Roman" w:cs="Arial"/>
          <w:noProof/>
          <w:lang w:val="en-GB" w:eastAsia="en-GB"/>
        </w:rPr>
      </w:pPr>
      <w:hyperlink w:anchor="_Toc524425912" w:history="1">
        <w:r w:rsidR="00AE5513" w:rsidRPr="00AE5513">
          <w:rPr>
            <w:rStyle w:val="Hyperlink"/>
            <w:rFonts w:cs="Arial"/>
            <w:noProof/>
          </w:rPr>
          <w:t>3. SCOPE</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_Toc524425912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3</w:t>
        </w:r>
        <w:r w:rsidR="00AE5513" w:rsidRPr="00AE5513">
          <w:rPr>
            <w:rFonts w:cs="Arial"/>
            <w:noProof/>
            <w:webHidden/>
          </w:rPr>
          <w:fldChar w:fldCharType="end"/>
        </w:r>
      </w:hyperlink>
    </w:p>
    <w:p w14:paraId="4442243B" w14:textId="4CB38B91" w:rsidR="00AE5513" w:rsidRPr="00AE5513" w:rsidRDefault="00AB6E5E" w:rsidP="00AE5513">
      <w:pPr>
        <w:pStyle w:val="TOC1"/>
        <w:rPr>
          <w:rFonts w:eastAsia="Times New Roman" w:cs="Arial"/>
          <w:noProof/>
          <w:lang w:val="en-GB" w:eastAsia="en-GB"/>
        </w:rPr>
      </w:pPr>
      <w:hyperlink w:anchor="_Toc524425913" w:history="1">
        <w:r w:rsidR="00AE5513" w:rsidRPr="00AE5513">
          <w:rPr>
            <w:rStyle w:val="Hyperlink"/>
            <w:rFonts w:cs="Arial"/>
            <w:noProof/>
          </w:rPr>
          <w:t>4. EQUAL OPPORTUNITIES</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_Toc524425913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4</w:t>
        </w:r>
        <w:r w:rsidR="00AE5513" w:rsidRPr="00AE5513">
          <w:rPr>
            <w:rFonts w:cs="Arial"/>
            <w:noProof/>
            <w:webHidden/>
          </w:rPr>
          <w:fldChar w:fldCharType="end"/>
        </w:r>
      </w:hyperlink>
    </w:p>
    <w:p w14:paraId="3874C6D9" w14:textId="12E3B047" w:rsidR="00AE5513" w:rsidRPr="00AE5513" w:rsidRDefault="00AB6E5E" w:rsidP="00AE5513">
      <w:pPr>
        <w:pStyle w:val="TOC1"/>
        <w:rPr>
          <w:rFonts w:eastAsia="Times New Roman" w:cs="Arial"/>
          <w:noProof/>
          <w:lang w:val="en-GB" w:eastAsia="en-GB"/>
        </w:rPr>
      </w:pPr>
      <w:hyperlink w:anchor="_Toc524425914" w:history="1">
        <w:r w:rsidR="00AE5513" w:rsidRPr="00AE5513">
          <w:rPr>
            <w:rStyle w:val="Hyperlink"/>
            <w:rFonts w:cs="Arial"/>
            <w:noProof/>
          </w:rPr>
          <w:t>5. DATA PROTECTION</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_Toc524425914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4</w:t>
        </w:r>
        <w:r w:rsidR="00AE5513" w:rsidRPr="00AE5513">
          <w:rPr>
            <w:rFonts w:cs="Arial"/>
            <w:noProof/>
            <w:webHidden/>
          </w:rPr>
          <w:fldChar w:fldCharType="end"/>
        </w:r>
      </w:hyperlink>
    </w:p>
    <w:p w14:paraId="72FD3D62" w14:textId="271CD4A5" w:rsidR="00AE5513" w:rsidRPr="00AE5513" w:rsidRDefault="00AB6E5E" w:rsidP="00AE5513">
      <w:pPr>
        <w:pStyle w:val="TOC1"/>
        <w:rPr>
          <w:rFonts w:eastAsia="Times New Roman" w:cs="Arial"/>
          <w:noProof/>
          <w:lang w:val="en-GB" w:eastAsia="en-GB"/>
        </w:rPr>
      </w:pPr>
      <w:hyperlink w:anchor="_Toc524425915" w:history="1">
        <w:r w:rsidR="00AE5513" w:rsidRPr="00AE5513">
          <w:rPr>
            <w:rStyle w:val="Hyperlink"/>
            <w:rFonts w:cs="Arial"/>
            <w:noProof/>
          </w:rPr>
          <w:t>6. INFORMAL PROCEDURE</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_Toc524425915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4</w:t>
        </w:r>
        <w:r w:rsidR="00AE5513" w:rsidRPr="00AE5513">
          <w:rPr>
            <w:rFonts w:cs="Arial"/>
            <w:noProof/>
            <w:webHidden/>
          </w:rPr>
          <w:fldChar w:fldCharType="end"/>
        </w:r>
      </w:hyperlink>
    </w:p>
    <w:p w14:paraId="7828CE89" w14:textId="344B5688" w:rsidR="00AE5513" w:rsidRPr="00AE5513" w:rsidRDefault="00AB6E5E" w:rsidP="00AE5513">
      <w:pPr>
        <w:pStyle w:val="TOC1"/>
        <w:rPr>
          <w:rFonts w:eastAsia="Times New Roman" w:cs="Arial"/>
          <w:noProof/>
          <w:lang w:val="en-GB" w:eastAsia="en-GB"/>
        </w:rPr>
      </w:pPr>
      <w:hyperlink w:anchor="_Toc524425916" w:history="1">
        <w:r w:rsidR="00AE5513" w:rsidRPr="00AE5513">
          <w:rPr>
            <w:rStyle w:val="Hyperlink"/>
            <w:rFonts w:cs="Arial"/>
            <w:noProof/>
          </w:rPr>
          <w:t>7. FORMAL PROCEDURE</w:t>
        </w:r>
        <w:r w:rsidR="00AE5513" w:rsidRPr="00AE5513">
          <w:rPr>
            <w:rFonts w:cs="Arial"/>
            <w:noProof/>
            <w:webHidden/>
          </w:rPr>
          <w:tab/>
        </w:r>
        <w:r w:rsidR="00AE5513" w:rsidRPr="00AE5513">
          <w:rPr>
            <w:rFonts w:cs="Arial"/>
            <w:noProof/>
            <w:webHidden/>
          </w:rPr>
          <w:fldChar w:fldCharType="begin"/>
        </w:r>
        <w:r w:rsidR="00AE5513" w:rsidRPr="00AE5513">
          <w:rPr>
            <w:rFonts w:cs="Arial"/>
            <w:noProof/>
            <w:webHidden/>
          </w:rPr>
          <w:instrText xml:space="preserve"> PAGEREF _Toc524425916 \h </w:instrText>
        </w:r>
        <w:r w:rsidR="00AE5513" w:rsidRPr="00AE5513">
          <w:rPr>
            <w:rFonts w:cs="Arial"/>
            <w:noProof/>
            <w:webHidden/>
          </w:rPr>
        </w:r>
        <w:r w:rsidR="00AE5513" w:rsidRPr="00AE5513">
          <w:rPr>
            <w:rFonts w:cs="Arial"/>
            <w:noProof/>
            <w:webHidden/>
          </w:rPr>
          <w:fldChar w:fldCharType="separate"/>
        </w:r>
        <w:r w:rsidR="00F57C48">
          <w:rPr>
            <w:rFonts w:cs="Arial"/>
            <w:noProof/>
            <w:webHidden/>
          </w:rPr>
          <w:t>5</w:t>
        </w:r>
        <w:r w:rsidR="00AE5513" w:rsidRPr="00AE5513">
          <w:rPr>
            <w:rFonts w:cs="Arial"/>
            <w:noProof/>
            <w:webHidden/>
          </w:rPr>
          <w:fldChar w:fldCharType="end"/>
        </w:r>
      </w:hyperlink>
    </w:p>
    <w:p w14:paraId="50885A60" w14:textId="3864C78A" w:rsidR="00AE5513" w:rsidRPr="00DB5D95" w:rsidRDefault="00AB6E5E" w:rsidP="00DB5D95">
      <w:pPr>
        <w:pStyle w:val="TOC2"/>
        <w:rPr>
          <w:lang w:eastAsia="en-GB"/>
        </w:rPr>
      </w:pPr>
      <w:hyperlink w:anchor="_Toc524425917" w:history="1">
        <w:r w:rsidR="00AE5513" w:rsidRPr="00DB5D95">
          <w:rPr>
            <w:rStyle w:val="Hyperlink"/>
          </w:rPr>
          <w:t>7.1 Stage 1</w:t>
        </w:r>
        <w:r w:rsidR="00AE5513" w:rsidRPr="00DB5D95">
          <w:rPr>
            <w:webHidden/>
          </w:rPr>
          <w:tab/>
        </w:r>
        <w:r w:rsidR="00AE5513" w:rsidRPr="00DB5D95">
          <w:rPr>
            <w:webHidden/>
          </w:rPr>
          <w:fldChar w:fldCharType="begin"/>
        </w:r>
        <w:r w:rsidR="00AE5513" w:rsidRPr="00DB5D95">
          <w:rPr>
            <w:webHidden/>
          </w:rPr>
          <w:instrText xml:space="preserve"> PAGEREF _Toc524425917 \h </w:instrText>
        </w:r>
        <w:r w:rsidR="00AE5513" w:rsidRPr="00DB5D95">
          <w:rPr>
            <w:webHidden/>
          </w:rPr>
        </w:r>
        <w:r w:rsidR="00AE5513" w:rsidRPr="00DB5D95">
          <w:rPr>
            <w:webHidden/>
          </w:rPr>
          <w:fldChar w:fldCharType="separate"/>
        </w:r>
        <w:r w:rsidR="00F57C48" w:rsidRPr="00DB5D95">
          <w:rPr>
            <w:webHidden/>
          </w:rPr>
          <w:t>5</w:t>
        </w:r>
        <w:r w:rsidR="00AE5513" w:rsidRPr="00DB5D95">
          <w:rPr>
            <w:webHidden/>
          </w:rPr>
          <w:fldChar w:fldCharType="end"/>
        </w:r>
      </w:hyperlink>
    </w:p>
    <w:p w14:paraId="19FFF16A" w14:textId="168C969B" w:rsidR="00AE5513" w:rsidRPr="00DB5D95" w:rsidRDefault="00AB6E5E" w:rsidP="00DB5D95">
      <w:pPr>
        <w:pStyle w:val="TOC2"/>
        <w:rPr>
          <w:lang w:eastAsia="en-GB"/>
        </w:rPr>
      </w:pPr>
      <w:hyperlink w:anchor="_Toc524425918" w:history="1">
        <w:r w:rsidR="00AE5513" w:rsidRPr="00DB5D95">
          <w:rPr>
            <w:rStyle w:val="Hyperlink"/>
          </w:rPr>
          <w:t>7.2 Stage 2</w:t>
        </w:r>
        <w:r w:rsidR="00AE5513" w:rsidRPr="00DB5D95">
          <w:rPr>
            <w:webHidden/>
          </w:rPr>
          <w:tab/>
        </w:r>
        <w:r w:rsidR="00AE5513" w:rsidRPr="00DB5D95">
          <w:rPr>
            <w:webHidden/>
          </w:rPr>
          <w:fldChar w:fldCharType="begin"/>
        </w:r>
        <w:r w:rsidR="00AE5513" w:rsidRPr="00DB5D95">
          <w:rPr>
            <w:webHidden/>
          </w:rPr>
          <w:instrText xml:space="preserve"> PAGEREF _Toc524425918 \h </w:instrText>
        </w:r>
        <w:r w:rsidR="00AE5513" w:rsidRPr="00DB5D95">
          <w:rPr>
            <w:webHidden/>
          </w:rPr>
        </w:r>
        <w:r w:rsidR="00AE5513" w:rsidRPr="00DB5D95">
          <w:rPr>
            <w:webHidden/>
          </w:rPr>
          <w:fldChar w:fldCharType="separate"/>
        </w:r>
        <w:r w:rsidR="00F57C48" w:rsidRPr="00DB5D95">
          <w:rPr>
            <w:webHidden/>
          </w:rPr>
          <w:t>6</w:t>
        </w:r>
        <w:r w:rsidR="00AE5513" w:rsidRPr="00DB5D95">
          <w:rPr>
            <w:webHidden/>
          </w:rPr>
          <w:fldChar w:fldCharType="end"/>
        </w:r>
      </w:hyperlink>
    </w:p>
    <w:p w14:paraId="0ADD2F80" w14:textId="397C820A" w:rsidR="00AE5513" w:rsidRPr="00DB5D95" w:rsidRDefault="00AB6E5E" w:rsidP="00DB5D95">
      <w:pPr>
        <w:pStyle w:val="TOC2"/>
        <w:rPr>
          <w:lang w:eastAsia="en-GB"/>
        </w:rPr>
      </w:pPr>
      <w:hyperlink w:anchor="_Toc524425919" w:history="1">
        <w:r w:rsidR="00AE5513" w:rsidRPr="00DB5D95">
          <w:rPr>
            <w:rStyle w:val="Hyperlink"/>
          </w:rPr>
          <w:t>7.3 Stage 3</w:t>
        </w:r>
        <w:r w:rsidR="00AE5513" w:rsidRPr="00DB5D95">
          <w:rPr>
            <w:webHidden/>
          </w:rPr>
          <w:tab/>
        </w:r>
        <w:r w:rsidR="00AE5513" w:rsidRPr="00DB5D95">
          <w:rPr>
            <w:webHidden/>
          </w:rPr>
          <w:fldChar w:fldCharType="begin"/>
        </w:r>
        <w:r w:rsidR="00AE5513" w:rsidRPr="00DB5D95">
          <w:rPr>
            <w:webHidden/>
          </w:rPr>
          <w:instrText xml:space="preserve"> PAGEREF _Toc524425919 \h </w:instrText>
        </w:r>
        <w:r w:rsidR="00AE5513" w:rsidRPr="00DB5D95">
          <w:rPr>
            <w:webHidden/>
          </w:rPr>
        </w:r>
        <w:r w:rsidR="00AE5513" w:rsidRPr="00DB5D95">
          <w:rPr>
            <w:webHidden/>
          </w:rPr>
          <w:fldChar w:fldCharType="separate"/>
        </w:r>
        <w:r w:rsidR="00F57C48" w:rsidRPr="00DB5D95">
          <w:rPr>
            <w:webHidden/>
          </w:rPr>
          <w:t>7</w:t>
        </w:r>
        <w:r w:rsidR="00AE5513" w:rsidRPr="00DB5D95">
          <w:rPr>
            <w:webHidden/>
          </w:rPr>
          <w:fldChar w:fldCharType="end"/>
        </w:r>
      </w:hyperlink>
    </w:p>
    <w:p w14:paraId="6273F99F" w14:textId="1DABF61B" w:rsidR="00AE5513" w:rsidRPr="00DB5D95" w:rsidRDefault="00AB6E5E" w:rsidP="00DB5D95">
      <w:pPr>
        <w:pStyle w:val="TOC2"/>
        <w:rPr>
          <w:lang w:eastAsia="en-GB"/>
        </w:rPr>
      </w:pPr>
      <w:hyperlink w:anchor="_Toc524425920" w:history="1">
        <w:r w:rsidR="00AE5513" w:rsidRPr="00DB5D95">
          <w:rPr>
            <w:rStyle w:val="Hyperlink"/>
          </w:rPr>
          <w:t>7.4 Appeal</w:t>
        </w:r>
        <w:r w:rsidR="00AE5513" w:rsidRPr="00DB5D95">
          <w:rPr>
            <w:webHidden/>
          </w:rPr>
          <w:tab/>
        </w:r>
        <w:r w:rsidR="00AE5513" w:rsidRPr="00DB5D95">
          <w:rPr>
            <w:webHidden/>
          </w:rPr>
          <w:fldChar w:fldCharType="begin"/>
        </w:r>
        <w:r w:rsidR="00AE5513" w:rsidRPr="00DB5D95">
          <w:rPr>
            <w:webHidden/>
          </w:rPr>
          <w:instrText xml:space="preserve"> PAGEREF _Toc524425920 \h </w:instrText>
        </w:r>
        <w:r w:rsidR="00AE5513" w:rsidRPr="00DB5D95">
          <w:rPr>
            <w:webHidden/>
          </w:rPr>
        </w:r>
        <w:r w:rsidR="00AE5513" w:rsidRPr="00DB5D95">
          <w:rPr>
            <w:webHidden/>
          </w:rPr>
          <w:fldChar w:fldCharType="separate"/>
        </w:r>
        <w:r w:rsidR="00F57C48" w:rsidRPr="00DB5D95">
          <w:rPr>
            <w:webHidden/>
          </w:rPr>
          <w:t>8</w:t>
        </w:r>
        <w:r w:rsidR="00AE5513" w:rsidRPr="00DB5D95">
          <w:rPr>
            <w:webHidden/>
          </w:rPr>
          <w:fldChar w:fldCharType="end"/>
        </w:r>
      </w:hyperlink>
    </w:p>
    <w:p w14:paraId="163C247A" w14:textId="77777777" w:rsidR="00AE5513" w:rsidRPr="00C55F5F" w:rsidRDefault="00AE5513" w:rsidP="00AE5513">
      <w:pPr>
        <w:rPr>
          <w:rStyle w:val="wo"/>
        </w:rPr>
      </w:pPr>
      <w:r w:rsidRPr="00AE5513">
        <w:rPr>
          <w:rFonts w:ascii="Arial" w:hAnsi="Arial" w:cs="Arial"/>
          <w:b/>
          <w:bCs/>
          <w:noProof/>
          <w:szCs w:val="24"/>
        </w:rPr>
        <w:fldChar w:fldCharType="end"/>
      </w:r>
    </w:p>
    <w:p w14:paraId="1C501C63" w14:textId="77777777" w:rsidR="00AE5513" w:rsidRPr="00C55F5F" w:rsidRDefault="00AE5513" w:rsidP="00AE5513">
      <w:pPr>
        <w:rPr>
          <w:rStyle w:val="wo"/>
        </w:rPr>
      </w:pPr>
    </w:p>
    <w:p w14:paraId="485DC10E" w14:textId="77777777" w:rsidR="00AE5513" w:rsidRPr="00AE5513" w:rsidRDefault="00AE5513" w:rsidP="00AE5513">
      <w:pPr>
        <w:pStyle w:val="Heading1"/>
        <w:rPr>
          <w:rFonts w:ascii="Arial" w:hAnsi="Arial" w:cs="Arial"/>
          <w:sz w:val="24"/>
          <w:szCs w:val="24"/>
        </w:rPr>
      </w:pPr>
      <w:r w:rsidRPr="00AE5513">
        <w:rPr>
          <w:rFonts w:ascii="Arial" w:hAnsi="Arial" w:cs="Arial"/>
          <w:sz w:val="24"/>
          <w:szCs w:val="24"/>
        </w:rPr>
        <w:t xml:space="preserve"> </w:t>
      </w:r>
    </w:p>
    <w:p w14:paraId="4FC40DAD" w14:textId="77777777" w:rsidR="00AE5513" w:rsidRPr="00C55F5F" w:rsidRDefault="00AE5513" w:rsidP="00AE5513">
      <w:pPr>
        <w:rPr>
          <w:rStyle w:val="wo"/>
        </w:rPr>
      </w:pPr>
    </w:p>
    <w:p w14:paraId="2F4D8CA7" w14:textId="77777777" w:rsidR="00AE5513" w:rsidRPr="00C55F5F" w:rsidRDefault="00AE5513" w:rsidP="00AE5513">
      <w:pPr>
        <w:rPr>
          <w:rStyle w:val="wo"/>
        </w:rPr>
      </w:pPr>
    </w:p>
    <w:p w14:paraId="4D199E3C" w14:textId="77777777" w:rsidR="00AE5513" w:rsidRPr="00C55F5F" w:rsidRDefault="00AE5513" w:rsidP="00AE5513">
      <w:pPr>
        <w:rPr>
          <w:rStyle w:val="wo"/>
        </w:rPr>
      </w:pPr>
    </w:p>
    <w:p w14:paraId="6AD84D25" w14:textId="77777777" w:rsidR="00F315CC" w:rsidRPr="00C55F5F" w:rsidRDefault="00F315CC" w:rsidP="00F315CC">
      <w:pPr>
        <w:rPr>
          <w:rStyle w:val="wo"/>
        </w:rPr>
      </w:pPr>
    </w:p>
    <w:p w14:paraId="07146D1F" w14:textId="77777777" w:rsidR="00F0774D" w:rsidRPr="00C55F5F" w:rsidRDefault="00F0774D" w:rsidP="00F315CC">
      <w:pPr>
        <w:rPr>
          <w:rStyle w:val="wo"/>
        </w:rPr>
      </w:pPr>
    </w:p>
    <w:p w14:paraId="35AAE84C" w14:textId="77777777" w:rsidR="00AE5513" w:rsidRPr="00C55F5F" w:rsidRDefault="00AE5513" w:rsidP="00AE5513">
      <w:pPr>
        <w:rPr>
          <w:rStyle w:val="wo"/>
        </w:rPr>
      </w:pPr>
    </w:p>
    <w:p w14:paraId="789E81A0" w14:textId="77777777" w:rsidR="00F32D76" w:rsidRPr="00C55F5F" w:rsidRDefault="00F32D76" w:rsidP="00AE5513">
      <w:pPr>
        <w:rPr>
          <w:rStyle w:val="wo"/>
        </w:rPr>
      </w:pPr>
    </w:p>
    <w:p w14:paraId="73DFC50B" w14:textId="77777777" w:rsidR="00F32D76" w:rsidRDefault="00F32D76" w:rsidP="00AE5513">
      <w:pPr>
        <w:rPr>
          <w:rStyle w:val="wo"/>
        </w:rPr>
      </w:pPr>
    </w:p>
    <w:p w14:paraId="39E196DF" w14:textId="77777777" w:rsidR="00C55F5F" w:rsidRDefault="00C55F5F" w:rsidP="00AE5513">
      <w:pPr>
        <w:rPr>
          <w:rStyle w:val="wo"/>
        </w:rPr>
      </w:pPr>
    </w:p>
    <w:p w14:paraId="414CF2BB" w14:textId="77777777" w:rsidR="00C55F5F" w:rsidRDefault="00C55F5F" w:rsidP="00AE5513">
      <w:pPr>
        <w:rPr>
          <w:rStyle w:val="wo"/>
        </w:rPr>
      </w:pPr>
    </w:p>
    <w:p w14:paraId="299C6059" w14:textId="77777777" w:rsidR="00C55F5F" w:rsidRDefault="00C55F5F" w:rsidP="00AE5513">
      <w:pPr>
        <w:rPr>
          <w:rStyle w:val="wo"/>
        </w:rPr>
      </w:pPr>
    </w:p>
    <w:p w14:paraId="139DCDD6" w14:textId="77777777" w:rsidR="00C55F5F" w:rsidRDefault="00C55F5F" w:rsidP="00AE5513">
      <w:pPr>
        <w:rPr>
          <w:rStyle w:val="wo"/>
        </w:rPr>
      </w:pPr>
    </w:p>
    <w:p w14:paraId="4585B6DD" w14:textId="77777777" w:rsidR="00AE5513" w:rsidRPr="00C55F5F" w:rsidRDefault="00AE5513" w:rsidP="00AE5513">
      <w:pPr>
        <w:rPr>
          <w:rStyle w:val="wo"/>
        </w:rPr>
      </w:pPr>
    </w:p>
    <w:p w14:paraId="34FA1FDD" w14:textId="451A0932" w:rsidR="00C55F5F" w:rsidRDefault="00533599" w:rsidP="00C55F5F">
      <w:pPr>
        <w:pStyle w:val="StyleHeading1Calibri13pt"/>
        <w:numPr>
          <w:ilvl w:val="0"/>
          <w:numId w:val="15"/>
        </w:numPr>
      </w:pPr>
      <w:bookmarkStart w:id="0" w:name="_Toc524425910"/>
      <w:r w:rsidRPr="001959A7">
        <w:lastRenderedPageBreak/>
        <w:t>Introduction</w:t>
      </w:r>
      <w:bookmarkEnd w:id="0"/>
    </w:p>
    <w:p w14:paraId="643AD522" w14:textId="77777777" w:rsidR="00C55F5F" w:rsidRPr="001959A7" w:rsidRDefault="00C55F5F" w:rsidP="00C55F5F">
      <w:pPr>
        <w:pStyle w:val="StyleHeading1Calibri13pt"/>
      </w:pPr>
    </w:p>
    <w:p w14:paraId="152F2A41" w14:textId="77777777" w:rsidR="00AE5513" w:rsidRPr="00533599" w:rsidRDefault="00AE5513" w:rsidP="001959A7">
      <w:pPr>
        <w:spacing w:after="200"/>
        <w:ind w:left="285"/>
        <w:rPr>
          <w:rFonts w:cs="Arial"/>
          <w:szCs w:val="24"/>
        </w:rPr>
      </w:pPr>
      <w:r w:rsidRPr="00533599">
        <w:rPr>
          <w:rFonts w:cs="Arial"/>
          <w:szCs w:val="24"/>
        </w:rPr>
        <w:t>1.1 The Governing Body will aim to provide a consistently outstanding education for our pupils. This can only be achieved through the very highest standards of performance from all school staff.</w:t>
      </w:r>
    </w:p>
    <w:p w14:paraId="4D74AD78" w14:textId="77777777" w:rsidR="00AE5513" w:rsidRPr="00533599" w:rsidRDefault="00AE5513" w:rsidP="001959A7">
      <w:pPr>
        <w:spacing w:after="200"/>
        <w:ind w:firstLine="285"/>
        <w:rPr>
          <w:rFonts w:cs="Arial"/>
          <w:szCs w:val="24"/>
        </w:rPr>
      </w:pPr>
      <w:r w:rsidRPr="00533599">
        <w:rPr>
          <w:rFonts w:cs="Arial"/>
          <w:szCs w:val="24"/>
        </w:rPr>
        <w:t>1.2 For the purposes of this procedure, incapability will be defined as:</w:t>
      </w:r>
    </w:p>
    <w:p w14:paraId="102FB4BB" w14:textId="77777777" w:rsidR="00AE5513" w:rsidRPr="00533599" w:rsidRDefault="00AE5513" w:rsidP="00AE5513">
      <w:pPr>
        <w:numPr>
          <w:ilvl w:val="0"/>
          <w:numId w:val="2"/>
        </w:numPr>
        <w:spacing w:after="200"/>
        <w:rPr>
          <w:rFonts w:cs="Arial"/>
          <w:szCs w:val="24"/>
        </w:rPr>
      </w:pPr>
      <w:r w:rsidRPr="00533599">
        <w:rPr>
          <w:rFonts w:cs="Arial"/>
          <w:szCs w:val="24"/>
        </w:rPr>
        <w:t xml:space="preserve">An employee’s inadequate performance which can arise for various </w:t>
      </w:r>
      <w:proofErr w:type="gramStart"/>
      <w:r w:rsidRPr="00533599">
        <w:rPr>
          <w:rFonts w:cs="Arial"/>
          <w:szCs w:val="24"/>
        </w:rPr>
        <w:t>reasons</w:t>
      </w:r>
      <w:proofErr w:type="gramEnd"/>
      <w:r w:rsidRPr="00533599">
        <w:rPr>
          <w:rFonts w:cs="Arial"/>
          <w:szCs w:val="24"/>
        </w:rPr>
        <w:t xml:space="preserve"> and which may be due to an employee’s lack of knowledge, skills or aptitude for the position to which they are appointed.</w:t>
      </w:r>
    </w:p>
    <w:p w14:paraId="11351F23" w14:textId="77777777" w:rsidR="00AE5513" w:rsidRPr="00533599" w:rsidRDefault="00AE5513" w:rsidP="00AE5513">
      <w:pPr>
        <w:numPr>
          <w:ilvl w:val="0"/>
          <w:numId w:val="2"/>
        </w:numPr>
        <w:spacing w:after="200"/>
        <w:rPr>
          <w:rFonts w:cs="Arial"/>
          <w:szCs w:val="24"/>
        </w:rPr>
      </w:pPr>
      <w:r w:rsidRPr="00533599">
        <w:rPr>
          <w:rFonts w:cs="Arial"/>
          <w:szCs w:val="24"/>
        </w:rPr>
        <w:t xml:space="preserve">Incapability due to ill health will be managed through the school’s Managing Sickness Absence Policy.  </w:t>
      </w:r>
    </w:p>
    <w:p w14:paraId="3DF833D8" w14:textId="77777777" w:rsidR="00AE5513" w:rsidRPr="00533599" w:rsidRDefault="00AE5513" w:rsidP="00AE5513">
      <w:pPr>
        <w:numPr>
          <w:ilvl w:val="1"/>
          <w:numId w:val="1"/>
        </w:numPr>
        <w:spacing w:after="200"/>
        <w:rPr>
          <w:rFonts w:cs="Arial"/>
          <w:szCs w:val="24"/>
        </w:rPr>
      </w:pPr>
      <w:r w:rsidRPr="00533599">
        <w:rPr>
          <w:rFonts w:cs="Arial"/>
          <w:szCs w:val="24"/>
        </w:rPr>
        <w:t xml:space="preserve">This procedure will be managed with care and attention, in order to allow </w:t>
      </w:r>
      <w:proofErr w:type="gramStart"/>
      <w:r w:rsidRPr="00533599">
        <w:rPr>
          <w:rFonts w:cs="Arial"/>
          <w:szCs w:val="24"/>
        </w:rPr>
        <w:t>employees</w:t>
      </w:r>
      <w:proofErr w:type="gramEnd"/>
      <w:r w:rsidRPr="00533599">
        <w:rPr>
          <w:rFonts w:cs="Arial"/>
          <w:szCs w:val="24"/>
        </w:rPr>
        <w:t xml:space="preserve"> the opportunity to improve, to avoid the need for dismissal in the event that they are unable to meet the required standards.</w:t>
      </w:r>
    </w:p>
    <w:p w14:paraId="75E9ACCC" w14:textId="3A781172" w:rsidR="00AE5513" w:rsidRPr="001959A7" w:rsidRDefault="00533599" w:rsidP="00533599">
      <w:pPr>
        <w:pStyle w:val="StyleHeading1Calibri13pt"/>
        <w:numPr>
          <w:ilvl w:val="0"/>
          <w:numId w:val="1"/>
        </w:numPr>
      </w:pPr>
      <w:bookmarkStart w:id="1" w:name="_Toc524425911"/>
      <w:r w:rsidRPr="001959A7">
        <w:t>Purpose</w:t>
      </w:r>
      <w:bookmarkEnd w:id="1"/>
    </w:p>
    <w:p w14:paraId="20970B51" w14:textId="77777777" w:rsidR="00AE5513" w:rsidRPr="00AE5513" w:rsidRDefault="00AE5513" w:rsidP="00C55F5F">
      <w:pPr>
        <w:pStyle w:val="wor"/>
      </w:pPr>
    </w:p>
    <w:p w14:paraId="5D99E9FB" w14:textId="77777777" w:rsidR="00AE5513" w:rsidRPr="00F315CC" w:rsidRDefault="00AE5513" w:rsidP="00533599">
      <w:pPr>
        <w:pStyle w:val="workk"/>
      </w:pPr>
      <w:r w:rsidRPr="00F315CC">
        <w:t>2.1 This Procedure provides a consistent and fair framework for dealing with issues of inadequate employee performance. It will also ensure that a mechanism is in place to help employees achieve and maintain a high standard of performance.</w:t>
      </w:r>
    </w:p>
    <w:p w14:paraId="74B22DED" w14:textId="4ACE9F4A" w:rsidR="00AE5513" w:rsidRPr="00F315CC" w:rsidRDefault="00AE5513" w:rsidP="00533599">
      <w:pPr>
        <w:pStyle w:val="workk"/>
      </w:pPr>
      <w:r w:rsidRPr="00F315CC">
        <w:t>2.2 This procedure will not be used as a substitute for other employment practices, such as the induction of new or newly promoted employees and well managed performance management.  Performance should be discussed regularly as part of the employee’s day to day supervision and under-performance should be identified and addressed as early as possible to avoid formal capability procedures being invoked. However, there will be occasions where a formal approach is necessary to address under-performance.</w:t>
      </w:r>
    </w:p>
    <w:p w14:paraId="7298E4F1" w14:textId="36637D17" w:rsidR="00AE5513" w:rsidRPr="001959A7" w:rsidRDefault="00533599" w:rsidP="00533599">
      <w:pPr>
        <w:pStyle w:val="StyleHeading1Calibri13pt"/>
      </w:pPr>
      <w:r w:rsidRPr="001959A7">
        <w:t xml:space="preserve">    </w:t>
      </w:r>
      <w:bookmarkStart w:id="2" w:name="_Toc524425912"/>
      <w:r w:rsidRPr="001959A7">
        <w:t>3.</w:t>
      </w:r>
      <w:r>
        <w:t xml:space="preserve">  </w:t>
      </w:r>
      <w:r w:rsidRPr="001959A7">
        <w:t>Scope</w:t>
      </w:r>
      <w:bookmarkEnd w:id="2"/>
      <w:r w:rsidRPr="001959A7">
        <w:t xml:space="preserve"> </w:t>
      </w:r>
    </w:p>
    <w:p w14:paraId="6E93D787" w14:textId="77777777" w:rsidR="00AE5513" w:rsidRPr="00AE5513" w:rsidRDefault="00AE5513" w:rsidP="00C55F5F">
      <w:pPr>
        <w:pStyle w:val="wor"/>
      </w:pPr>
    </w:p>
    <w:p w14:paraId="38C03820" w14:textId="77777777" w:rsidR="00AE5513" w:rsidRPr="00533599" w:rsidRDefault="00AE5513" w:rsidP="001959A7">
      <w:pPr>
        <w:spacing w:after="200"/>
        <w:ind w:left="284"/>
        <w:rPr>
          <w:rFonts w:cs="Arial"/>
          <w:szCs w:val="24"/>
        </w:rPr>
      </w:pPr>
      <w:r w:rsidRPr="00533599">
        <w:rPr>
          <w:rFonts w:cs="Arial"/>
          <w:szCs w:val="24"/>
        </w:rPr>
        <w:t xml:space="preserve">3.1 The procedure applies to all employees both teaching and support staff employed in the school who either have a permanent contract of </w:t>
      </w:r>
      <w:proofErr w:type="gramStart"/>
      <w:r w:rsidRPr="00533599">
        <w:rPr>
          <w:rFonts w:cs="Arial"/>
          <w:szCs w:val="24"/>
        </w:rPr>
        <w:t>employment, or</w:t>
      </w:r>
      <w:proofErr w:type="gramEnd"/>
      <w:r w:rsidRPr="00533599">
        <w:rPr>
          <w:rFonts w:cs="Arial"/>
          <w:szCs w:val="24"/>
        </w:rPr>
        <w:t xml:space="preserve"> are fixed term employees with more than two terms’ continuous service.  It does not apply to employees subject to probation who will be subject to the probation procedure.</w:t>
      </w:r>
    </w:p>
    <w:p w14:paraId="4DF65F2A" w14:textId="2D5E6D2E" w:rsidR="00AE5513" w:rsidRPr="00F57C48" w:rsidRDefault="00AE5513" w:rsidP="00F57C48">
      <w:pPr>
        <w:spacing w:after="200"/>
        <w:ind w:left="284"/>
        <w:rPr>
          <w:rFonts w:cs="Arial"/>
          <w:szCs w:val="24"/>
        </w:rPr>
      </w:pPr>
      <w:r w:rsidRPr="00533599">
        <w:rPr>
          <w:rFonts w:cs="Arial"/>
          <w:szCs w:val="24"/>
        </w:rPr>
        <w:t xml:space="preserve">If there are concerns about performance </w:t>
      </w:r>
      <w:proofErr w:type="gramStart"/>
      <w:r w:rsidRPr="00533599">
        <w:rPr>
          <w:rFonts w:cs="Arial"/>
          <w:szCs w:val="24"/>
        </w:rPr>
        <w:t>as a result of</w:t>
      </w:r>
      <w:proofErr w:type="gramEnd"/>
      <w:r w:rsidRPr="00533599">
        <w:rPr>
          <w:rFonts w:cs="Arial"/>
          <w:szCs w:val="24"/>
        </w:rPr>
        <w:t xml:space="preserve"> the employee’s negligence or wilful failure to carry out their duties and responsibilities following an investigation, the matter will be addressed in accordance with the disciplinary procedure.</w:t>
      </w:r>
    </w:p>
    <w:p w14:paraId="7FAD9B35" w14:textId="3A80D787" w:rsidR="00AE5513" w:rsidRPr="001959A7" w:rsidRDefault="00533599" w:rsidP="00533599">
      <w:pPr>
        <w:pStyle w:val="StyleHeading1Calibri13pt"/>
      </w:pPr>
      <w:r w:rsidRPr="001959A7">
        <w:lastRenderedPageBreak/>
        <w:t xml:space="preserve"> </w:t>
      </w:r>
      <w:bookmarkStart w:id="3" w:name="_Toc524425913"/>
      <w:r w:rsidRPr="001959A7">
        <w:t>4. Equal Opportunities</w:t>
      </w:r>
      <w:bookmarkEnd w:id="3"/>
    </w:p>
    <w:p w14:paraId="42282F00" w14:textId="77777777" w:rsidR="00AE5513" w:rsidRPr="00AE5513" w:rsidRDefault="00AE5513" w:rsidP="00C55F5F">
      <w:pPr>
        <w:pStyle w:val="wor"/>
      </w:pPr>
    </w:p>
    <w:p w14:paraId="1D53FAE2" w14:textId="762B6EA5" w:rsidR="00DB5D95" w:rsidRDefault="00DB5D95" w:rsidP="00DB5D95">
      <w:pPr>
        <w:pStyle w:val="StyleLatinCalibriLeft075cmAfter10pt"/>
        <w:spacing w:after="0" w:line="240" w:lineRule="auto"/>
        <w:ind w:left="0"/>
      </w:pPr>
      <w:r>
        <w:t xml:space="preserve">  4.1 This </w:t>
      </w:r>
      <w:r w:rsidR="00AE5513" w:rsidRPr="00F315CC">
        <w:t xml:space="preserve">capability procedure will always be applied fairly and in accordance with the </w:t>
      </w:r>
      <w:r>
        <w:t xml:space="preserve"> </w:t>
      </w:r>
    </w:p>
    <w:p w14:paraId="0BD8BA6D" w14:textId="078AE2CC" w:rsidR="00AE5513" w:rsidRPr="00DB5D95" w:rsidRDefault="00DB5D95" w:rsidP="00DB5D95">
      <w:pPr>
        <w:pStyle w:val="StyleLatinCalibriLeft075cmAfter10pt"/>
        <w:spacing w:after="0" w:line="240" w:lineRule="auto"/>
        <w:ind w:left="0"/>
      </w:pPr>
      <w:r>
        <w:t xml:space="preserve">  </w:t>
      </w:r>
      <w:r w:rsidR="00AE5513" w:rsidRPr="00F315CC">
        <w:t>Equality Act 2010.</w:t>
      </w:r>
    </w:p>
    <w:p w14:paraId="14749CA7" w14:textId="229BF7EE" w:rsidR="00AE5513" w:rsidRPr="001959A7" w:rsidRDefault="00AE5513" w:rsidP="00533599">
      <w:pPr>
        <w:pStyle w:val="StyleHeading1Calibri13pt"/>
      </w:pPr>
      <w:r w:rsidRPr="00AE5513">
        <w:rPr>
          <w:rFonts w:ascii="Arial" w:hAnsi="Arial"/>
          <w:szCs w:val="24"/>
        </w:rPr>
        <w:t xml:space="preserve"> </w:t>
      </w:r>
      <w:r w:rsidR="00533599" w:rsidRPr="001959A7">
        <w:t xml:space="preserve"> </w:t>
      </w:r>
      <w:bookmarkStart w:id="4" w:name="_Toc524425914"/>
      <w:r w:rsidR="00533599" w:rsidRPr="001959A7">
        <w:t xml:space="preserve">5. </w:t>
      </w:r>
      <w:r w:rsidR="007A66B3">
        <w:t>Confidentia</w:t>
      </w:r>
      <w:r w:rsidR="008A67C1">
        <w:t xml:space="preserve">lity and </w:t>
      </w:r>
      <w:r w:rsidR="00533599" w:rsidRPr="001959A7">
        <w:t>Data Protection</w:t>
      </w:r>
      <w:bookmarkEnd w:id="4"/>
    </w:p>
    <w:p w14:paraId="58AA625C" w14:textId="77777777" w:rsidR="00AE5513" w:rsidRPr="00AE5513" w:rsidRDefault="00AE5513" w:rsidP="00C55F5F">
      <w:pPr>
        <w:pStyle w:val="wor"/>
      </w:pPr>
    </w:p>
    <w:p w14:paraId="6EBF2D68" w14:textId="361544D2" w:rsidR="00AE5513" w:rsidRPr="00AE5513" w:rsidRDefault="00AE5513" w:rsidP="00DB5D95">
      <w:pPr>
        <w:pStyle w:val="work2"/>
      </w:pPr>
      <w:r w:rsidRPr="00F315CC">
        <w:t>5.1 The policy will be implemented in adherence to GDPR regulations in relation to the distribution, sharing and storage of information pertaining to any individuals involved in this procedure.</w:t>
      </w:r>
      <w:r w:rsidR="007A66B3" w:rsidRPr="007A66B3">
        <w:t xml:space="preserve"> </w:t>
      </w:r>
      <w:r w:rsidR="007A66B3">
        <w:t xml:space="preserve">Notes and records of matters dealt with under this policy should be handled on a confidential basis and stored securely. The covert recording of informal or formal meetings, </w:t>
      </w:r>
      <w:proofErr w:type="spellStart"/>
      <w:r w:rsidR="007A66B3">
        <w:t>e.g</w:t>
      </w:r>
      <w:proofErr w:type="spellEnd"/>
      <w:r w:rsidR="007A66B3">
        <w:t>, by use of a mobile phone or any other recording device, will not be allowed by any parties</w:t>
      </w:r>
      <w:r w:rsidR="000D2E44">
        <w:t>.</w:t>
      </w:r>
    </w:p>
    <w:p w14:paraId="373DE026" w14:textId="293303A9" w:rsidR="00AE5513" w:rsidRPr="001959A7" w:rsidRDefault="00533599" w:rsidP="00533599">
      <w:pPr>
        <w:pStyle w:val="StyleHeading1Calibri13pt"/>
      </w:pPr>
      <w:r w:rsidRPr="001959A7">
        <w:t xml:space="preserve">  </w:t>
      </w:r>
      <w:bookmarkStart w:id="5" w:name="_Toc524425915"/>
      <w:r w:rsidRPr="001959A7">
        <w:t>6. Informal Procedure</w:t>
      </w:r>
      <w:bookmarkEnd w:id="5"/>
    </w:p>
    <w:p w14:paraId="5BCCE4E6" w14:textId="77777777" w:rsidR="00AE5513" w:rsidRPr="00AE5513" w:rsidRDefault="00AE5513" w:rsidP="00C55F5F">
      <w:pPr>
        <w:pStyle w:val="wor"/>
      </w:pPr>
    </w:p>
    <w:p w14:paraId="5E763640" w14:textId="5E5EB5D0" w:rsidR="00AE5513" w:rsidRPr="00F315CC" w:rsidRDefault="00AE5513" w:rsidP="00C55F5F">
      <w:pPr>
        <w:pStyle w:val="work2"/>
      </w:pPr>
      <w:r w:rsidRPr="00F315CC">
        <w:t>6.1 The employee</w:t>
      </w:r>
      <w:r w:rsidR="00FE784E">
        <w:t>’s</w:t>
      </w:r>
      <w:r w:rsidRPr="00F315CC">
        <w:t xml:space="preserve"> line manager will raise concerns regarding an employee’s performance as part of normal management processes in the first instance. The line manager should explain very clearly where the performance falls below standard, identify possible causes of the </w:t>
      </w:r>
      <w:proofErr w:type="gramStart"/>
      <w:r w:rsidRPr="00F315CC">
        <w:t>problem</w:t>
      </w:r>
      <w:proofErr w:type="gramEnd"/>
      <w:r w:rsidRPr="00F315CC">
        <w:t xml:space="preserve"> and discuss with the employee how best to support them to improve and to reach the required standard.</w:t>
      </w:r>
    </w:p>
    <w:p w14:paraId="780C2843" w14:textId="77777777" w:rsidR="00AE5513" w:rsidRPr="00F315CC" w:rsidRDefault="00AE5513" w:rsidP="00C55F5F">
      <w:pPr>
        <w:pStyle w:val="work2"/>
      </w:pPr>
      <w:r w:rsidRPr="00F315CC">
        <w:t>6.2 Where inadequate performance persists, the employee will be invited to a meeting with their line manager to discuss their performance.  The employee will be advised in writing that they may be accompanied by a trade union representative or work colleague. Informal support will be provided for a clearly defined and reasonable timescale.  This timescale must allow sufficient time for concerns to be communicated and offer the employee the opportunity to achieve the required standards (usually around half a term).  The line manager must explain the consequences of continued inadequate performance to the employee and confirm the main points of the discussion.  The line manager may be accompanied by an adviser from HR in any meetings where the employee is accompanied by a representative.</w:t>
      </w:r>
    </w:p>
    <w:p w14:paraId="05718B94" w14:textId="77777777" w:rsidR="00AE5513" w:rsidRPr="00F315CC" w:rsidRDefault="00AE5513" w:rsidP="00C55F5F">
      <w:pPr>
        <w:pStyle w:val="work2"/>
      </w:pPr>
      <w:r w:rsidRPr="00F315CC">
        <w:t>6.3 In cases where there is particularly serious concern, such as the health and safety of others being placed at risk or the education of children is in jeopardy, the formal procedure can be commenced immediately without the need for referral to the informal stage.</w:t>
      </w:r>
    </w:p>
    <w:p w14:paraId="70045C58" w14:textId="77777777" w:rsidR="00AE5513" w:rsidRPr="00F315CC" w:rsidRDefault="00AE5513" w:rsidP="00C55F5F">
      <w:pPr>
        <w:pStyle w:val="work2"/>
      </w:pPr>
      <w:r w:rsidRPr="00F315CC">
        <w:t xml:space="preserve">6.4 If the Executive Headteacher or Headteacher becomes subject to formal stage of this procedure the Chair of Governors will conduct all meetings or may nominate another governor to lead on the process.  The Chair or their representative may request that an education adviser may attend the meetings to provide professional expertise to assist the Chair or relevant governor as well as an HR adviser.  The Executive Headteacher or Headteacher may be accompanied by a trade union representative or work colleague.  </w:t>
      </w:r>
    </w:p>
    <w:p w14:paraId="725782EB" w14:textId="46180DB2" w:rsidR="00AE5513" w:rsidRPr="001959A7" w:rsidRDefault="00533599" w:rsidP="00533599">
      <w:pPr>
        <w:pStyle w:val="StyleHeading1Calibri13pt"/>
      </w:pPr>
      <w:r w:rsidRPr="001959A7">
        <w:lastRenderedPageBreak/>
        <w:t xml:space="preserve"> </w:t>
      </w:r>
      <w:bookmarkStart w:id="6" w:name="_Toc524425916"/>
      <w:r w:rsidRPr="001959A7">
        <w:t>7. Formal Procedure</w:t>
      </w:r>
      <w:bookmarkEnd w:id="6"/>
    </w:p>
    <w:p w14:paraId="22466164" w14:textId="77777777" w:rsidR="00AE5513" w:rsidRPr="00AE5513" w:rsidRDefault="00AE5513" w:rsidP="00AE5513">
      <w:pPr>
        <w:pStyle w:val="Heading2"/>
        <w:rPr>
          <w:rFonts w:ascii="Arial" w:hAnsi="Arial" w:cs="Arial"/>
          <w:szCs w:val="24"/>
        </w:rPr>
      </w:pPr>
      <w:bookmarkStart w:id="7" w:name="_Toc524425917"/>
    </w:p>
    <w:p w14:paraId="01130216" w14:textId="59469281" w:rsidR="00AE5513" w:rsidRPr="00F315CC" w:rsidRDefault="00DB5D95" w:rsidP="00C55F5F">
      <w:pPr>
        <w:pStyle w:val="StyleHeading2CalibriUnderline"/>
      </w:pPr>
      <w:r>
        <w:t xml:space="preserve">7.1 </w:t>
      </w:r>
      <w:r w:rsidR="00AE5513" w:rsidRPr="00F315CC">
        <w:t>Stage 1</w:t>
      </w:r>
      <w:bookmarkEnd w:id="7"/>
      <w:r w:rsidR="00AE5513" w:rsidRPr="00F315CC">
        <w:t xml:space="preserve"> </w:t>
      </w:r>
    </w:p>
    <w:p w14:paraId="5143C7C7" w14:textId="77777777" w:rsidR="00AE5513" w:rsidRPr="00F315CC" w:rsidRDefault="00AE5513" w:rsidP="00C55F5F">
      <w:pPr>
        <w:pStyle w:val="work"/>
      </w:pPr>
    </w:p>
    <w:p w14:paraId="30540991" w14:textId="4768D9BC" w:rsidR="00AE5513" w:rsidRPr="00F315CC" w:rsidRDefault="00AE5513" w:rsidP="00C55F5F">
      <w:pPr>
        <w:pStyle w:val="work"/>
      </w:pPr>
      <w:r w:rsidRPr="00F315CC">
        <w:t>7.1</w:t>
      </w:r>
      <w:r w:rsidR="00DB5D95">
        <w:t>.1</w:t>
      </w:r>
      <w:r w:rsidRPr="00F315CC">
        <w:t xml:space="preserve"> If, after informal support, performance continues to fall short of the required standard, the formal procedure will apply. The focus of the formal procedure remains enabling the employee to maintain a sustained improvement and to reach the required standards if possible.</w:t>
      </w:r>
    </w:p>
    <w:p w14:paraId="22FFD0AD" w14:textId="132E1F93" w:rsidR="00AE5513" w:rsidRPr="00F315CC" w:rsidRDefault="00AE5513" w:rsidP="00C55F5F">
      <w:pPr>
        <w:pStyle w:val="work"/>
      </w:pPr>
      <w:r w:rsidRPr="00F315CC">
        <w:t>7.</w:t>
      </w:r>
      <w:r w:rsidR="00FE784E">
        <w:t>1.</w:t>
      </w:r>
      <w:r w:rsidRPr="00F315CC">
        <w:t>2 The Executive Headteacher, Headteacher, or relevant senior manager will invite the employee to a meeting where they can be supported by a trade union representative or work colleague. The employee will be provided in writing with a:</w:t>
      </w:r>
    </w:p>
    <w:p w14:paraId="4AF53DE3" w14:textId="77777777" w:rsidR="00AE5513" w:rsidRPr="00F315CC" w:rsidRDefault="00AE5513" w:rsidP="00C55F5F">
      <w:pPr>
        <w:pStyle w:val="work"/>
      </w:pPr>
      <w:r w:rsidRPr="00F315CC">
        <w:t xml:space="preserve">Summary of relevant information gathered as part of any </w:t>
      </w:r>
      <w:proofErr w:type="gramStart"/>
      <w:r w:rsidRPr="00F315CC">
        <w:t>investigation</w:t>
      </w:r>
      <w:proofErr w:type="gramEnd"/>
    </w:p>
    <w:p w14:paraId="3D53FA6B" w14:textId="77777777" w:rsidR="00AE5513" w:rsidRPr="00F315CC" w:rsidRDefault="00AE5513" w:rsidP="00C55F5F">
      <w:pPr>
        <w:pStyle w:val="work"/>
      </w:pPr>
      <w:r w:rsidRPr="00F315CC">
        <w:t xml:space="preserve">A copy of any relevant documents which will be used at the capability </w:t>
      </w:r>
      <w:proofErr w:type="gramStart"/>
      <w:r w:rsidRPr="00F315CC">
        <w:t>meeting</w:t>
      </w:r>
      <w:proofErr w:type="gramEnd"/>
    </w:p>
    <w:p w14:paraId="1659318B" w14:textId="77777777" w:rsidR="00DB5D95" w:rsidRDefault="00AE5513" w:rsidP="00DB5D95">
      <w:pPr>
        <w:pStyle w:val="work"/>
      </w:pPr>
      <w:r w:rsidRPr="00F315CC">
        <w:t>A copy of any supporting statements which are relevant including those from professional advisers or consultants</w:t>
      </w:r>
      <w:r w:rsidR="00DB5D95">
        <w:t>.</w:t>
      </w:r>
    </w:p>
    <w:p w14:paraId="6815B9EB" w14:textId="5C16EBAF" w:rsidR="00AE5513" w:rsidRPr="00F315CC" w:rsidRDefault="00DB5D95" w:rsidP="00DB5D95">
      <w:pPr>
        <w:pStyle w:val="work"/>
      </w:pPr>
      <w:r>
        <w:t>7.</w:t>
      </w:r>
      <w:r w:rsidR="00FE784E">
        <w:t>1.</w:t>
      </w:r>
      <w:r>
        <w:t xml:space="preserve">3 </w:t>
      </w:r>
      <w:r w:rsidR="00AE5513" w:rsidRPr="00F315CC">
        <w:t xml:space="preserve">At the meeting, a discussion will take place to: </w:t>
      </w:r>
    </w:p>
    <w:p w14:paraId="248A6D40" w14:textId="77777777" w:rsidR="00AE5513" w:rsidRPr="00F315CC" w:rsidRDefault="00AE5513" w:rsidP="00C55F5F">
      <w:pPr>
        <w:pStyle w:val="work"/>
      </w:pPr>
      <w:r w:rsidRPr="00F315CC">
        <w:t>Set out the required standards that the school believes the employee may have failed to meet, and examin</w:t>
      </w:r>
      <w:r w:rsidR="00CC288B" w:rsidRPr="00F315CC">
        <w:t>e</w:t>
      </w:r>
      <w:r w:rsidRPr="00F315CC">
        <w:t xml:space="preserve"> the evidence </w:t>
      </w:r>
      <w:proofErr w:type="gramStart"/>
      <w:r w:rsidRPr="00F315CC">
        <w:t>gathered</w:t>
      </w:r>
      <w:proofErr w:type="gramEnd"/>
    </w:p>
    <w:p w14:paraId="6D8DF3E8" w14:textId="77777777" w:rsidR="00AE5513" w:rsidRPr="00F315CC" w:rsidRDefault="00AE5513" w:rsidP="00C55F5F">
      <w:pPr>
        <w:pStyle w:val="work"/>
      </w:pPr>
      <w:r w:rsidRPr="00F315CC">
        <w:t xml:space="preserve">Allow the employee to ask questions, present evidence, respond to evidence and make </w:t>
      </w:r>
      <w:proofErr w:type="gramStart"/>
      <w:r w:rsidRPr="00F315CC">
        <w:t>representations</w:t>
      </w:r>
      <w:proofErr w:type="gramEnd"/>
    </w:p>
    <w:p w14:paraId="79D30C4E" w14:textId="77777777" w:rsidR="00AE5513" w:rsidRPr="00F315CC" w:rsidRDefault="00AE5513" w:rsidP="00C55F5F">
      <w:pPr>
        <w:pStyle w:val="work"/>
      </w:pPr>
      <w:r w:rsidRPr="00F315CC">
        <w:t xml:space="preserve">Establish the likely causes of poor performance including any reasons why </w:t>
      </w:r>
      <w:r w:rsidR="00CC288B" w:rsidRPr="00F315CC">
        <w:t xml:space="preserve">the </w:t>
      </w:r>
      <w:r w:rsidRPr="00F315CC">
        <w:t xml:space="preserve">measures taken so far have not led to the required </w:t>
      </w:r>
      <w:proofErr w:type="gramStart"/>
      <w:r w:rsidRPr="00F315CC">
        <w:t>improvement</w:t>
      </w:r>
      <w:proofErr w:type="gramEnd"/>
    </w:p>
    <w:p w14:paraId="308C0472" w14:textId="77777777" w:rsidR="00AE5513" w:rsidRPr="00F315CC" w:rsidRDefault="00AE5513" w:rsidP="00C55F5F">
      <w:pPr>
        <w:pStyle w:val="work"/>
      </w:pPr>
      <w:r w:rsidRPr="00F315CC">
        <w:t xml:space="preserve">Establish the best means of rectifying the grounds for concern, such as appropriate support being identified and agreed. If no agreement can be reached the Executive Headteacher, Headteacher or relevant senior manager will decide what actions can be introduced to help to overcome the problem.    </w:t>
      </w:r>
    </w:p>
    <w:p w14:paraId="069369DA" w14:textId="77777777" w:rsidR="00AE5513" w:rsidRPr="00F315CC" w:rsidRDefault="00AE5513" w:rsidP="00C55F5F">
      <w:pPr>
        <w:pStyle w:val="work"/>
      </w:pPr>
      <w:r w:rsidRPr="00F315CC">
        <w:t>7.1.4 Such actions could include:</w:t>
      </w:r>
    </w:p>
    <w:p w14:paraId="60507AE7" w14:textId="77777777" w:rsidR="00AE5513" w:rsidRPr="00F315CC" w:rsidRDefault="00AE5513" w:rsidP="00C55F5F">
      <w:pPr>
        <w:pStyle w:val="work"/>
      </w:pPr>
      <w:r w:rsidRPr="00F315CC">
        <w:t xml:space="preserve">A change in working practices within the terms of reference of the employee’s </w:t>
      </w:r>
      <w:proofErr w:type="gramStart"/>
      <w:r w:rsidRPr="00F315CC">
        <w:t>responsibilities;</w:t>
      </w:r>
      <w:proofErr w:type="gramEnd"/>
    </w:p>
    <w:p w14:paraId="0A87DE4A" w14:textId="77777777" w:rsidR="00AE5513" w:rsidRPr="00F315CC" w:rsidRDefault="00AE5513" w:rsidP="00C55F5F">
      <w:pPr>
        <w:pStyle w:val="work"/>
      </w:pPr>
      <w:r w:rsidRPr="00F315CC">
        <w:t xml:space="preserve">Referral to OHU for medical </w:t>
      </w:r>
      <w:proofErr w:type="gramStart"/>
      <w:r w:rsidRPr="00F315CC">
        <w:t>advice;</w:t>
      </w:r>
      <w:proofErr w:type="gramEnd"/>
    </w:p>
    <w:p w14:paraId="196785B7" w14:textId="77777777" w:rsidR="00AE5513" w:rsidRPr="00F315CC" w:rsidRDefault="00AE5513" w:rsidP="00C55F5F">
      <w:pPr>
        <w:pStyle w:val="work"/>
      </w:pPr>
      <w:r w:rsidRPr="00F315CC">
        <w:t xml:space="preserve">Relevant </w:t>
      </w:r>
      <w:proofErr w:type="gramStart"/>
      <w:r w:rsidRPr="00F315CC">
        <w:t>training;</w:t>
      </w:r>
      <w:proofErr w:type="gramEnd"/>
    </w:p>
    <w:p w14:paraId="3381863D" w14:textId="77777777" w:rsidR="00AE5513" w:rsidRPr="00F315CC" w:rsidRDefault="00AE5513" w:rsidP="00C55F5F">
      <w:pPr>
        <w:pStyle w:val="work"/>
      </w:pPr>
      <w:r w:rsidRPr="00F315CC">
        <w:t xml:space="preserve">Advice and support from within the school and also external expert advisers if </w:t>
      </w:r>
      <w:proofErr w:type="gramStart"/>
      <w:r w:rsidRPr="00F315CC">
        <w:t>appropriate;</w:t>
      </w:r>
      <w:proofErr w:type="gramEnd"/>
    </w:p>
    <w:p w14:paraId="0B0793F3" w14:textId="77777777" w:rsidR="00AE5513" w:rsidRPr="00F315CC" w:rsidRDefault="00AE5513" w:rsidP="00C55F5F">
      <w:pPr>
        <w:pStyle w:val="work"/>
      </w:pPr>
      <w:r w:rsidRPr="00F315CC">
        <w:t xml:space="preserve">Closer and supportive supervision for a fixed </w:t>
      </w:r>
      <w:proofErr w:type="gramStart"/>
      <w:r w:rsidRPr="00F315CC">
        <w:t>period;</w:t>
      </w:r>
      <w:proofErr w:type="gramEnd"/>
    </w:p>
    <w:p w14:paraId="3CC39730" w14:textId="77777777" w:rsidR="00AE5513" w:rsidRPr="00F315CC" w:rsidRDefault="00AE5513" w:rsidP="00C55F5F">
      <w:pPr>
        <w:pStyle w:val="work"/>
      </w:pPr>
      <w:r w:rsidRPr="00F315CC">
        <w:lastRenderedPageBreak/>
        <w:t xml:space="preserve">If dismissal is a possibility, deciding whether there is likely to be any significant improvement being made within a reasonable time and whether there is any practical alternative to dismissal, such as </w:t>
      </w:r>
      <w:proofErr w:type="gramStart"/>
      <w:r w:rsidRPr="00F315CC">
        <w:t>redeployment;</w:t>
      </w:r>
      <w:proofErr w:type="gramEnd"/>
    </w:p>
    <w:p w14:paraId="368BD1F9" w14:textId="77777777" w:rsidR="00AE5513" w:rsidRPr="00F315CC" w:rsidRDefault="00AE5513" w:rsidP="00C55F5F">
      <w:pPr>
        <w:pStyle w:val="work"/>
      </w:pPr>
      <w:r w:rsidRPr="00F315CC">
        <w:t>7.1.5 The employee will be informed in writing of the outcome of the meeting including any programmes of action that was agreed with review dates which will normally take place at least every four weeks.</w:t>
      </w:r>
    </w:p>
    <w:p w14:paraId="2D030683" w14:textId="77777777" w:rsidR="00AE5513" w:rsidRPr="00F315CC" w:rsidRDefault="00AE5513" w:rsidP="00C55F5F">
      <w:pPr>
        <w:pStyle w:val="work"/>
      </w:pPr>
      <w:r w:rsidRPr="00F315CC">
        <w:t>7.1.6 Following this meeting the employee may receive a first written warning (which will remain on file for 12 months), setting out:</w:t>
      </w:r>
    </w:p>
    <w:p w14:paraId="681DAD40" w14:textId="77777777" w:rsidR="00AE5513" w:rsidRPr="00F315CC" w:rsidRDefault="00AE5513" w:rsidP="00C55F5F">
      <w:pPr>
        <w:pStyle w:val="work"/>
      </w:pPr>
      <w:r w:rsidRPr="00F315CC">
        <w:t xml:space="preserve">The areas in which the employee has not met the required performance </w:t>
      </w:r>
      <w:proofErr w:type="gramStart"/>
      <w:r w:rsidRPr="00F315CC">
        <w:t>standards</w:t>
      </w:r>
      <w:proofErr w:type="gramEnd"/>
    </w:p>
    <w:p w14:paraId="558C4C09" w14:textId="77777777" w:rsidR="00AE5513" w:rsidRPr="00F315CC" w:rsidRDefault="00AE5513" w:rsidP="00C55F5F">
      <w:pPr>
        <w:pStyle w:val="work"/>
      </w:pPr>
      <w:r w:rsidRPr="00F315CC">
        <w:t>Targets for improvement (targets may be adjusted throughout the process until the required standard has been achieved)</w:t>
      </w:r>
    </w:p>
    <w:p w14:paraId="024DE2AB" w14:textId="77777777" w:rsidR="00AE5513" w:rsidRPr="00F315CC" w:rsidRDefault="00AE5513" w:rsidP="00C55F5F">
      <w:pPr>
        <w:pStyle w:val="work"/>
      </w:pPr>
      <w:r w:rsidRPr="00F315CC">
        <w:t>Any measures which will be taken with a view to improving performance</w:t>
      </w:r>
    </w:p>
    <w:p w14:paraId="00FD7518" w14:textId="77777777" w:rsidR="00AE5513" w:rsidRPr="00F315CC" w:rsidRDefault="00AE5513" w:rsidP="00C55F5F">
      <w:pPr>
        <w:pStyle w:val="work"/>
      </w:pPr>
      <w:r w:rsidRPr="00F315CC">
        <w:t>A period for review</w:t>
      </w:r>
    </w:p>
    <w:p w14:paraId="1681CB54" w14:textId="77777777" w:rsidR="00AE5513" w:rsidRPr="00F315CC" w:rsidRDefault="00AE5513" w:rsidP="00C55F5F">
      <w:pPr>
        <w:pStyle w:val="work"/>
      </w:pPr>
      <w:r w:rsidRPr="00F315CC">
        <w:t xml:space="preserve">The consequences of failing to improve within the review period or further unsatisfactory </w:t>
      </w:r>
      <w:proofErr w:type="gramStart"/>
      <w:r w:rsidRPr="00F315CC">
        <w:t>performance</w:t>
      </w:r>
      <w:proofErr w:type="gramEnd"/>
      <w:r w:rsidRPr="00F315CC">
        <w:t xml:space="preserve">  </w:t>
      </w:r>
    </w:p>
    <w:p w14:paraId="0C620312" w14:textId="77777777" w:rsidR="00AE5513" w:rsidRPr="00F315CC" w:rsidRDefault="00AE5513" w:rsidP="00C55F5F">
      <w:pPr>
        <w:pStyle w:val="work"/>
      </w:pPr>
      <w:r w:rsidRPr="00F315CC">
        <w:t xml:space="preserve">7.1.7 The employee’s performance will be monitored during the review </w:t>
      </w:r>
      <w:proofErr w:type="gramStart"/>
      <w:r w:rsidRPr="00F315CC">
        <w:t>period</w:t>
      </w:r>
      <w:proofErr w:type="gramEnd"/>
      <w:r w:rsidRPr="00F315CC">
        <w:t xml:space="preserve"> and they will be informed in writing of the outcome:</w:t>
      </w:r>
    </w:p>
    <w:p w14:paraId="271C7AAD" w14:textId="77777777" w:rsidR="00AE5513" w:rsidRPr="00F315CC" w:rsidRDefault="00AE5513" w:rsidP="00C55F5F">
      <w:pPr>
        <w:pStyle w:val="work"/>
      </w:pPr>
      <w:r w:rsidRPr="00F315CC">
        <w:t xml:space="preserve">If the employee has performed to the required standards, no further action will be </w:t>
      </w:r>
      <w:proofErr w:type="gramStart"/>
      <w:r w:rsidRPr="00F315CC">
        <w:t>taken;</w:t>
      </w:r>
      <w:proofErr w:type="gramEnd"/>
    </w:p>
    <w:p w14:paraId="0A9B002C" w14:textId="77777777" w:rsidR="00AE5513" w:rsidRPr="00F315CC" w:rsidRDefault="00AE5513" w:rsidP="00C55F5F">
      <w:pPr>
        <w:pStyle w:val="work"/>
      </w:pPr>
      <w:r w:rsidRPr="00F315CC">
        <w:t xml:space="preserve">If their performance has not been satisfactory, the case may be progressed to Stage 2 capability </w:t>
      </w:r>
      <w:proofErr w:type="gramStart"/>
      <w:r w:rsidRPr="00F315CC">
        <w:t>meeting;</w:t>
      </w:r>
      <w:proofErr w:type="gramEnd"/>
    </w:p>
    <w:p w14:paraId="77623BF2" w14:textId="77777777" w:rsidR="00AE5513" w:rsidRPr="00F315CC" w:rsidRDefault="00AE5513" w:rsidP="00C55F5F">
      <w:pPr>
        <w:pStyle w:val="work"/>
      </w:pPr>
      <w:r w:rsidRPr="00F315CC">
        <w:t xml:space="preserve">If the employee has made substantial but insufficient improvement the period of review may be extended </w:t>
      </w:r>
    </w:p>
    <w:p w14:paraId="0EA2BA50" w14:textId="577B257E" w:rsidR="00AE5513" w:rsidRPr="00F315CC" w:rsidRDefault="00DB5D95" w:rsidP="00C55F5F">
      <w:pPr>
        <w:pStyle w:val="StyleHeading2CalibriUnderline"/>
      </w:pPr>
      <w:bookmarkStart w:id="8" w:name="_Toc524425918"/>
      <w:r>
        <w:t xml:space="preserve">7.2 </w:t>
      </w:r>
      <w:r w:rsidR="00AE5513" w:rsidRPr="00F315CC">
        <w:t>Stage 2</w:t>
      </w:r>
      <w:bookmarkEnd w:id="8"/>
      <w:r w:rsidR="00AE5513" w:rsidRPr="00F315CC">
        <w:t xml:space="preserve"> </w:t>
      </w:r>
    </w:p>
    <w:p w14:paraId="13D24B3C" w14:textId="77777777" w:rsidR="00AE5513" w:rsidRPr="00F315CC" w:rsidRDefault="00AE5513" w:rsidP="00C55F5F">
      <w:pPr>
        <w:pStyle w:val="work"/>
      </w:pPr>
    </w:p>
    <w:p w14:paraId="059CEACF" w14:textId="77777777" w:rsidR="00AE5513" w:rsidRPr="00F315CC" w:rsidRDefault="00AE5513" w:rsidP="00C55F5F">
      <w:pPr>
        <w:pStyle w:val="work"/>
      </w:pPr>
      <w:r w:rsidRPr="00F315CC">
        <w:t xml:space="preserve">7.2.1 If the employee’s performance does not improve within the review period set out in Stage 1 or if there is further evidence of poor performance while a first written warning is still active or if the poor performance is very serious in nature, the Executive Headteacher, Headteacher or relevant senior manager may decide to hold a stage 2 capability meeting.   </w:t>
      </w:r>
    </w:p>
    <w:p w14:paraId="6FE8A88A" w14:textId="77777777" w:rsidR="00AE5513" w:rsidRPr="00F315CC" w:rsidRDefault="00AE5513" w:rsidP="00C55F5F">
      <w:pPr>
        <w:pStyle w:val="work"/>
      </w:pPr>
      <w:r w:rsidRPr="00F315CC">
        <w:t>7.2.2 Following a stage 2 capability meeting, if it is decided that the employee’s performance is unsatisfactory, the employee will receive a final written warning (which will remain on file for 12 months), setting out:</w:t>
      </w:r>
    </w:p>
    <w:p w14:paraId="4B96AFD1" w14:textId="77777777" w:rsidR="00AE5513" w:rsidRPr="00F315CC" w:rsidRDefault="00AE5513" w:rsidP="00C55F5F">
      <w:pPr>
        <w:pStyle w:val="work"/>
      </w:pPr>
      <w:r w:rsidRPr="00F315CC">
        <w:t xml:space="preserve">The areas in which the employee has not met the required performance </w:t>
      </w:r>
      <w:proofErr w:type="gramStart"/>
      <w:r w:rsidRPr="00F315CC">
        <w:t>standards;</w:t>
      </w:r>
      <w:proofErr w:type="gramEnd"/>
    </w:p>
    <w:p w14:paraId="6EE3BE2A" w14:textId="77777777" w:rsidR="00AE5513" w:rsidRPr="00F315CC" w:rsidRDefault="00AE5513" w:rsidP="00C55F5F">
      <w:pPr>
        <w:pStyle w:val="work"/>
      </w:pPr>
      <w:r w:rsidRPr="00F315CC">
        <w:t xml:space="preserve">Targets for </w:t>
      </w:r>
      <w:proofErr w:type="gramStart"/>
      <w:r w:rsidRPr="00F315CC">
        <w:t>improvement;</w:t>
      </w:r>
      <w:proofErr w:type="gramEnd"/>
    </w:p>
    <w:p w14:paraId="320337E9" w14:textId="77777777" w:rsidR="00AE5513" w:rsidRPr="00F315CC" w:rsidRDefault="00AE5513" w:rsidP="00C55F5F">
      <w:pPr>
        <w:pStyle w:val="work"/>
      </w:pPr>
      <w:r w:rsidRPr="00F315CC">
        <w:lastRenderedPageBreak/>
        <w:t>Any measures which will be taken with a view to improving performance</w:t>
      </w:r>
    </w:p>
    <w:p w14:paraId="4084B9CA" w14:textId="77777777" w:rsidR="00AE5513" w:rsidRPr="00F315CC" w:rsidRDefault="00AE5513" w:rsidP="00C55F5F">
      <w:pPr>
        <w:pStyle w:val="work"/>
      </w:pPr>
      <w:r w:rsidRPr="00F315CC">
        <w:t>A period for review</w:t>
      </w:r>
    </w:p>
    <w:p w14:paraId="3ED8538C" w14:textId="77777777" w:rsidR="00AE5513" w:rsidRPr="00F315CC" w:rsidRDefault="00AE5513" w:rsidP="00C55F5F">
      <w:pPr>
        <w:pStyle w:val="work"/>
      </w:pPr>
      <w:r w:rsidRPr="00F315CC">
        <w:t xml:space="preserve">The consequences of failing to improve within the review period, or of further unsatisfactory </w:t>
      </w:r>
      <w:proofErr w:type="gramStart"/>
      <w:r w:rsidRPr="00F315CC">
        <w:t>performance</w:t>
      </w:r>
      <w:proofErr w:type="gramEnd"/>
      <w:r w:rsidRPr="00F315CC">
        <w:t xml:space="preserve">  </w:t>
      </w:r>
    </w:p>
    <w:p w14:paraId="0C0A018C" w14:textId="77777777" w:rsidR="00AE5513" w:rsidRPr="00F315CC" w:rsidRDefault="00AE5513" w:rsidP="00C55F5F">
      <w:pPr>
        <w:pStyle w:val="work"/>
      </w:pPr>
      <w:r w:rsidRPr="00F315CC">
        <w:t>7.2.3 The employee’s performance will be monitored during any review period and the Executive Headteacher, Headteacher or relevant senior manager will write to inform them of the outcome:</w:t>
      </w:r>
    </w:p>
    <w:p w14:paraId="76EA099C" w14:textId="77777777" w:rsidR="00AE5513" w:rsidRPr="00F315CC" w:rsidRDefault="00AE5513" w:rsidP="00C55F5F">
      <w:pPr>
        <w:pStyle w:val="work"/>
      </w:pPr>
      <w:r w:rsidRPr="00F315CC">
        <w:t xml:space="preserve">If </w:t>
      </w:r>
      <w:r w:rsidR="00D32700" w:rsidRPr="00F315CC">
        <w:t>an acceptable standard of performance has been achieved and there is confidence that this will be sustained</w:t>
      </w:r>
      <w:proofErr w:type="gramStart"/>
      <w:r w:rsidR="00D32700" w:rsidRPr="00F315CC">
        <w:t xml:space="preserve">, </w:t>
      </w:r>
      <w:r w:rsidRPr="00F315CC">
        <w:t>,</w:t>
      </w:r>
      <w:proofErr w:type="gramEnd"/>
      <w:r w:rsidRPr="00F315CC">
        <w:t xml:space="preserve"> no further action will be taken;</w:t>
      </w:r>
    </w:p>
    <w:p w14:paraId="0B7F96E4" w14:textId="77777777" w:rsidR="00AE5513" w:rsidRPr="00F315CC" w:rsidRDefault="00AE5513" w:rsidP="00C55F5F">
      <w:pPr>
        <w:pStyle w:val="work"/>
      </w:pPr>
      <w:r w:rsidRPr="00F315CC">
        <w:t>If the employee’s performance is not satisfactory the matter may then progress to a stage 3 capability meeting</w:t>
      </w:r>
    </w:p>
    <w:p w14:paraId="38CC6DFD" w14:textId="77777777" w:rsidR="00AE5513" w:rsidRPr="00F315CC" w:rsidRDefault="00AE5513" w:rsidP="00C55F5F">
      <w:pPr>
        <w:pStyle w:val="work"/>
      </w:pPr>
      <w:r w:rsidRPr="00F315CC">
        <w:t>If the employee has made substantial but insufficient improvement the period of review may be</w:t>
      </w:r>
      <w:r w:rsidRPr="00AE5513">
        <w:rPr>
          <w:rFonts w:ascii="Arial" w:hAnsi="Arial"/>
        </w:rPr>
        <w:t xml:space="preserve"> </w:t>
      </w:r>
      <w:r w:rsidRPr="00F315CC">
        <w:t>extended.</w:t>
      </w:r>
    </w:p>
    <w:p w14:paraId="15A44F7D" w14:textId="23CF410C" w:rsidR="00AE5513" w:rsidRPr="00F315CC" w:rsidRDefault="00DB5D95" w:rsidP="00C55F5F">
      <w:pPr>
        <w:pStyle w:val="StyleHeading2CalibriUnderline"/>
      </w:pPr>
      <w:bookmarkStart w:id="9" w:name="_Toc524425919"/>
      <w:r>
        <w:t xml:space="preserve">7.3 </w:t>
      </w:r>
      <w:r w:rsidR="00AE5513" w:rsidRPr="00F315CC">
        <w:t>Stage 3</w:t>
      </w:r>
      <w:bookmarkEnd w:id="9"/>
    </w:p>
    <w:p w14:paraId="5B8A3A50" w14:textId="77777777" w:rsidR="00AE5513" w:rsidRPr="00F315CC" w:rsidRDefault="00AE5513" w:rsidP="00C55F5F">
      <w:pPr>
        <w:pStyle w:val="work"/>
      </w:pPr>
    </w:p>
    <w:p w14:paraId="60EBE8FA" w14:textId="77777777" w:rsidR="00AE5513" w:rsidRPr="00F315CC" w:rsidRDefault="00AE5513" w:rsidP="00C55F5F">
      <w:pPr>
        <w:pStyle w:val="work"/>
      </w:pPr>
      <w:r w:rsidRPr="00F315CC">
        <w:t>7.3.1 A stage 3 capability meeting will be held if:</w:t>
      </w:r>
    </w:p>
    <w:p w14:paraId="55559776" w14:textId="77777777" w:rsidR="00AE5513" w:rsidRPr="00F315CC" w:rsidRDefault="00AE5513" w:rsidP="00C55F5F">
      <w:pPr>
        <w:pStyle w:val="work"/>
      </w:pPr>
      <w:r w:rsidRPr="00F315CC">
        <w:t xml:space="preserve">The employee’s performance has not improved sufficiently within the review period set out in the final written </w:t>
      </w:r>
      <w:proofErr w:type="gramStart"/>
      <w:r w:rsidRPr="00F315CC">
        <w:t>warning;</w:t>
      </w:r>
      <w:proofErr w:type="gramEnd"/>
    </w:p>
    <w:p w14:paraId="4FA05F23" w14:textId="77777777" w:rsidR="00AE5513" w:rsidRPr="00F315CC" w:rsidRDefault="00AE5513" w:rsidP="00C55F5F">
      <w:pPr>
        <w:pStyle w:val="work"/>
      </w:pPr>
      <w:r w:rsidRPr="00F315CC">
        <w:t>The employees</w:t>
      </w:r>
      <w:r w:rsidR="00F0774D">
        <w:t>’</w:t>
      </w:r>
      <w:r w:rsidRPr="00F315CC">
        <w:t xml:space="preserve"> performance is unsatisfactory while a final written warning is still </w:t>
      </w:r>
      <w:proofErr w:type="gramStart"/>
      <w:r w:rsidRPr="00F315CC">
        <w:t>active;</w:t>
      </w:r>
      <w:proofErr w:type="gramEnd"/>
    </w:p>
    <w:p w14:paraId="566E9050" w14:textId="77777777" w:rsidR="00AE5513" w:rsidRPr="00F315CC" w:rsidRDefault="00AE5513" w:rsidP="00C55F5F">
      <w:pPr>
        <w:pStyle w:val="work"/>
      </w:pPr>
      <w:r w:rsidRPr="00F315CC">
        <w:t xml:space="preserve">The employee’s performance has been grossly negligent such as to warrant dismissal without the need for a final written </w:t>
      </w:r>
      <w:proofErr w:type="gramStart"/>
      <w:r w:rsidRPr="00F315CC">
        <w:t>warning</w:t>
      </w:r>
      <w:proofErr w:type="gramEnd"/>
      <w:r w:rsidRPr="00F315CC">
        <w:t xml:space="preserve"> </w:t>
      </w:r>
    </w:p>
    <w:p w14:paraId="6AA33BA8" w14:textId="55F40347" w:rsidR="00AE5513" w:rsidRPr="00F315CC" w:rsidRDefault="00AE5513" w:rsidP="00C55F5F">
      <w:pPr>
        <w:pStyle w:val="work"/>
      </w:pPr>
      <w:r w:rsidRPr="00F315CC">
        <w:t>7.3.</w:t>
      </w:r>
      <w:r w:rsidR="00FE784E">
        <w:t>2</w:t>
      </w:r>
      <w:r w:rsidRPr="00F315CC">
        <w:t xml:space="preserve"> If a senior manager has been managing the process then this meeting may be held with the Executive Headteacher or Headteacher who will determine the outcome, if the informal and stage 1 capability meetings have been managed by the Executive Headteacher or Headteacher then the stage 2 meeting will be held in front of a panel of three members of the governing body nominated by the Chair, to determine the outcome.</w:t>
      </w:r>
    </w:p>
    <w:p w14:paraId="133479C5" w14:textId="52C33196" w:rsidR="00AE5513" w:rsidRPr="00F315CC" w:rsidRDefault="00AE5513" w:rsidP="00C55F5F">
      <w:pPr>
        <w:pStyle w:val="work"/>
      </w:pPr>
      <w:r w:rsidRPr="00F315CC">
        <w:t>7.3.</w:t>
      </w:r>
      <w:r w:rsidR="00FE784E">
        <w:t>3</w:t>
      </w:r>
      <w:r w:rsidRPr="00F315CC">
        <w:t xml:space="preserve"> Following the meeting, if the employee’s performance has been found to be unsatisfactory this could result in one of the following:</w:t>
      </w:r>
    </w:p>
    <w:p w14:paraId="5F3036F5" w14:textId="77777777" w:rsidR="00AE5513" w:rsidRPr="00F315CC" w:rsidRDefault="00AE5513" w:rsidP="00C55F5F">
      <w:pPr>
        <w:pStyle w:val="work"/>
      </w:pPr>
      <w:r w:rsidRPr="00F315CC">
        <w:t>Dismissal</w:t>
      </w:r>
      <w:r w:rsidR="000177E3" w:rsidRPr="00F315CC">
        <w:t xml:space="preserve">- where the panel are satisfied there has been insufficient progress and that all reasonable efforts to support the employee have been </w:t>
      </w:r>
      <w:proofErr w:type="gramStart"/>
      <w:r w:rsidR="000177E3" w:rsidRPr="00F315CC">
        <w:t>made</w:t>
      </w:r>
      <w:r w:rsidRPr="00F315CC">
        <w:t>;</w:t>
      </w:r>
      <w:proofErr w:type="gramEnd"/>
    </w:p>
    <w:p w14:paraId="57B93E47" w14:textId="77777777" w:rsidR="00AE5513" w:rsidRPr="00F315CC" w:rsidRDefault="00AE5513" w:rsidP="00C55F5F">
      <w:pPr>
        <w:pStyle w:val="work"/>
      </w:pPr>
      <w:r w:rsidRPr="00F315CC">
        <w:t xml:space="preserve">Redeployment to another suitable job within the </w:t>
      </w:r>
      <w:proofErr w:type="gramStart"/>
      <w:r w:rsidRPr="00F315CC">
        <w:t>school;</w:t>
      </w:r>
      <w:proofErr w:type="gramEnd"/>
    </w:p>
    <w:p w14:paraId="78970B7F" w14:textId="77777777" w:rsidR="00AE5513" w:rsidRPr="00F315CC" w:rsidRDefault="00AE5513" w:rsidP="00C55F5F">
      <w:pPr>
        <w:pStyle w:val="work"/>
      </w:pPr>
      <w:r w:rsidRPr="00F315CC">
        <w:t xml:space="preserve">Extending the final written warning and setting a further review </w:t>
      </w:r>
      <w:proofErr w:type="gramStart"/>
      <w:r w:rsidRPr="00F315CC">
        <w:t>period;</w:t>
      </w:r>
      <w:proofErr w:type="gramEnd"/>
    </w:p>
    <w:p w14:paraId="55A101F1" w14:textId="77777777" w:rsidR="00AE5513" w:rsidRPr="00F315CC" w:rsidRDefault="00AE5513" w:rsidP="00C55F5F">
      <w:pPr>
        <w:pStyle w:val="work"/>
      </w:pPr>
      <w:r w:rsidRPr="00F315CC">
        <w:t>Giving a final written warning (where no final written warning is currently active)</w:t>
      </w:r>
    </w:p>
    <w:p w14:paraId="1CD46FAB" w14:textId="77777777" w:rsidR="00AE5513" w:rsidRPr="00F315CC" w:rsidRDefault="000177E3" w:rsidP="00C55F5F">
      <w:pPr>
        <w:pStyle w:val="work"/>
      </w:pPr>
      <w:r w:rsidRPr="00F315CC">
        <w:lastRenderedPageBreak/>
        <w:t xml:space="preserve">The outcome of the hearing will be notified to the employee in writing within 5 working </w:t>
      </w:r>
      <w:proofErr w:type="gramStart"/>
      <w:r w:rsidRPr="00F315CC">
        <w:t>days</w:t>
      </w:r>
      <w:proofErr w:type="gramEnd"/>
    </w:p>
    <w:p w14:paraId="1CCCA2EE" w14:textId="421CE1E6" w:rsidR="00AE5513" w:rsidRPr="00F315CC" w:rsidRDefault="00DB5D95" w:rsidP="00C55F5F">
      <w:pPr>
        <w:pStyle w:val="StyleHeading2CalibriUnderline"/>
      </w:pPr>
      <w:bookmarkStart w:id="10" w:name="_Toc524425920"/>
      <w:r>
        <w:t xml:space="preserve">7.4 </w:t>
      </w:r>
      <w:r w:rsidR="00AE5513" w:rsidRPr="00F315CC">
        <w:t>Appeal</w:t>
      </w:r>
      <w:bookmarkEnd w:id="10"/>
    </w:p>
    <w:p w14:paraId="71933397" w14:textId="0DDD600B" w:rsidR="00AE5513" w:rsidRPr="00F315CC" w:rsidRDefault="00AE5513" w:rsidP="00C55F5F">
      <w:pPr>
        <w:pStyle w:val="StyleHeading2CalibriUnderline"/>
      </w:pPr>
    </w:p>
    <w:p w14:paraId="171839BE" w14:textId="57CCBF1D" w:rsidR="00533004" w:rsidRPr="00E303A8" w:rsidRDefault="00AE5513" w:rsidP="00E303A8">
      <w:pPr>
        <w:pStyle w:val="work"/>
      </w:pPr>
      <w:r w:rsidRPr="00F315CC">
        <w:t>7.4.1 An employee may appeal any warning issued in accordance with this procedure.  To do so the employee must set out in writing the grounds for their appeal within 5 working days of being notified of the outcome.</w:t>
      </w:r>
      <w:r w:rsidR="0047025B">
        <w:t xml:space="preserve"> </w:t>
      </w:r>
      <w:r w:rsidR="00533004" w:rsidRPr="00E303A8">
        <w:rPr>
          <w:u w:val="single"/>
        </w:rPr>
        <w:t>Grounds for appeal should be based on the following</w:t>
      </w:r>
      <w:r w:rsidR="00533004" w:rsidRPr="00E303A8">
        <w:t>:</w:t>
      </w:r>
    </w:p>
    <w:p w14:paraId="176BF1FC" w14:textId="77777777" w:rsidR="00533004" w:rsidRPr="00E303A8" w:rsidRDefault="00533004" w:rsidP="00533004">
      <w:pPr>
        <w:spacing w:after="0"/>
      </w:pPr>
      <w:r w:rsidRPr="00E303A8">
        <w:t>▪ Procedural errors where there is evidence the process was incorrectly followed</w:t>
      </w:r>
    </w:p>
    <w:p w14:paraId="232F20B9" w14:textId="77777777" w:rsidR="00533004" w:rsidRPr="00E303A8" w:rsidRDefault="00533004" w:rsidP="00533004">
      <w:pPr>
        <w:spacing w:after="0"/>
      </w:pPr>
      <w:r w:rsidRPr="00E303A8">
        <w:t>▪ New information has come to light that may change the outcome of the original decision</w:t>
      </w:r>
    </w:p>
    <w:p w14:paraId="3D4D8185" w14:textId="26855F8C" w:rsidR="00AC11BE" w:rsidRPr="00F315CC" w:rsidRDefault="00533004" w:rsidP="00E303A8">
      <w:r w:rsidRPr="00E303A8">
        <w:t>▪ Fairness and Reasonableness of the outcome</w:t>
      </w:r>
    </w:p>
    <w:p w14:paraId="4E265866" w14:textId="5197E046" w:rsidR="00533004" w:rsidRPr="00F315CC" w:rsidRDefault="00AE5513" w:rsidP="00C55F5F">
      <w:pPr>
        <w:pStyle w:val="work"/>
      </w:pPr>
      <w:r w:rsidRPr="00F315CC">
        <w:t>7.4.2 The Appeal will be heard by a committee of the governing body.</w:t>
      </w:r>
    </w:p>
    <w:p w14:paraId="2D46A787" w14:textId="77777777" w:rsidR="00AE5513" w:rsidRPr="00F315CC" w:rsidRDefault="00AE5513" w:rsidP="00C55F5F">
      <w:pPr>
        <w:pStyle w:val="work"/>
      </w:pPr>
      <w:r w:rsidRPr="00F315CC">
        <w:t xml:space="preserve">7.4.3 The appeal committee will review all the information available and determine whether the sanction was reasonable, whether further information is needed, or a further review period. </w:t>
      </w:r>
    </w:p>
    <w:p w14:paraId="0A95BE3D" w14:textId="77777777" w:rsidR="00AE5513" w:rsidRPr="00F315CC" w:rsidRDefault="00AE5513" w:rsidP="00C55F5F">
      <w:pPr>
        <w:pStyle w:val="work"/>
      </w:pPr>
      <w:r w:rsidRPr="00F315CC">
        <w:t xml:space="preserve">7.4.4 The employee will be given 10 working days’ notice of the appeal hearing in writing and may be accompanied by a trade union representative or work colleague.  The employee may submit any new information including statements from witnesses within 5 working days of the date of the hearing.  </w:t>
      </w:r>
    </w:p>
    <w:p w14:paraId="2DAFD59F" w14:textId="77777777" w:rsidR="00AE5513" w:rsidRPr="00F315CC" w:rsidRDefault="00AE5513" w:rsidP="00C55F5F">
      <w:pPr>
        <w:pStyle w:val="work"/>
      </w:pPr>
      <w:r w:rsidRPr="00F315CC">
        <w:t>7.4.5 The appeal committee may decide to:</w:t>
      </w:r>
    </w:p>
    <w:p w14:paraId="4DA2F5B9" w14:textId="77777777" w:rsidR="00AE5513" w:rsidRPr="00F315CC" w:rsidRDefault="00AE5513" w:rsidP="00C95B4B">
      <w:pPr>
        <w:pStyle w:val="work"/>
        <w:numPr>
          <w:ilvl w:val="0"/>
          <w:numId w:val="16"/>
        </w:numPr>
        <w:spacing w:after="0"/>
      </w:pPr>
      <w:r w:rsidRPr="00F315CC">
        <w:t xml:space="preserve">Accept the appeal and remove the </w:t>
      </w:r>
      <w:proofErr w:type="gramStart"/>
      <w:r w:rsidRPr="00F315CC">
        <w:t>sanction;</w:t>
      </w:r>
      <w:proofErr w:type="gramEnd"/>
    </w:p>
    <w:p w14:paraId="7FB9A68D" w14:textId="77777777" w:rsidR="00AE5513" w:rsidRPr="00F315CC" w:rsidRDefault="00AE5513" w:rsidP="00C95B4B">
      <w:pPr>
        <w:pStyle w:val="work"/>
        <w:numPr>
          <w:ilvl w:val="0"/>
          <w:numId w:val="16"/>
        </w:numPr>
        <w:spacing w:after="0"/>
      </w:pPr>
      <w:r w:rsidRPr="00F315CC">
        <w:t xml:space="preserve">Accept the appeal and impose a lesser sanction or further </w:t>
      </w:r>
      <w:proofErr w:type="gramStart"/>
      <w:r w:rsidRPr="00F315CC">
        <w:t>review;</w:t>
      </w:r>
      <w:proofErr w:type="gramEnd"/>
    </w:p>
    <w:p w14:paraId="10376217" w14:textId="77777777" w:rsidR="00AE5513" w:rsidRDefault="00AE5513" w:rsidP="00C95B4B">
      <w:pPr>
        <w:pStyle w:val="work"/>
        <w:numPr>
          <w:ilvl w:val="0"/>
          <w:numId w:val="16"/>
        </w:numPr>
        <w:spacing w:after="0"/>
      </w:pPr>
      <w:r w:rsidRPr="00F315CC">
        <w:t xml:space="preserve">Reject the appeal and confirm the penalty </w:t>
      </w:r>
      <w:proofErr w:type="gramStart"/>
      <w:r w:rsidRPr="00F315CC">
        <w:t>imposed;</w:t>
      </w:r>
      <w:proofErr w:type="gramEnd"/>
    </w:p>
    <w:p w14:paraId="17EB000B" w14:textId="77777777" w:rsidR="00C95B4B" w:rsidRPr="00F315CC" w:rsidRDefault="00C95B4B" w:rsidP="00C95B4B">
      <w:pPr>
        <w:pStyle w:val="work"/>
        <w:spacing w:after="0"/>
        <w:ind w:left="720"/>
      </w:pPr>
    </w:p>
    <w:p w14:paraId="37BAD15E" w14:textId="1D43F189" w:rsidR="00AE5513" w:rsidRPr="00F315CC" w:rsidRDefault="00AE5513" w:rsidP="00C55F5F">
      <w:pPr>
        <w:pStyle w:val="work"/>
      </w:pPr>
      <w:r w:rsidRPr="00F315CC">
        <w:t>7.4.6 The outcome of the hearing will be notified to the employee in writing within 5 working day</w:t>
      </w:r>
      <w:r w:rsidR="00DB5D95">
        <w:t>s.</w:t>
      </w:r>
    </w:p>
    <w:p w14:paraId="2947CC2C" w14:textId="52A8AF30" w:rsidR="00176797" w:rsidRPr="00A430A2" w:rsidRDefault="00AE5513" w:rsidP="00FF535C">
      <w:pPr>
        <w:rPr>
          <w:rFonts w:asciiTheme="minorHAnsi" w:hAnsiTheme="minorHAnsi" w:cstheme="minorHAnsi"/>
        </w:rPr>
      </w:pPr>
      <w:r w:rsidRPr="00F315CC">
        <w:t xml:space="preserve">7.4.7 The capability procedure may run concurrently with other procedures, such as </w:t>
      </w:r>
      <w:r w:rsidR="0047025B">
        <w:t>workplace</w:t>
      </w:r>
      <w:r w:rsidR="00675F67">
        <w:t xml:space="preserve"> resol</w:t>
      </w:r>
      <w:r w:rsidR="00176797">
        <w:t xml:space="preserve">ution </w:t>
      </w:r>
      <w:r w:rsidRPr="00F315CC">
        <w:t>and disciplinary procedures</w:t>
      </w:r>
      <w:r w:rsidR="00C55F5F">
        <w:t>.</w:t>
      </w:r>
      <w:r w:rsidR="00176797" w:rsidRPr="00176797">
        <w:t xml:space="preserve"> </w:t>
      </w:r>
    </w:p>
    <w:p w14:paraId="4ADEAE8D" w14:textId="536B7F7E" w:rsidR="00C87943" w:rsidRPr="00BA2F64" w:rsidRDefault="003859B2" w:rsidP="00176797">
      <w:pPr>
        <w:pStyle w:val="work"/>
      </w:pPr>
      <w:r>
        <w:rPr>
          <w:rFonts w:cstheme="minorHAnsi"/>
        </w:rPr>
        <w:t xml:space="preserve">7.4.8 </w:t>
      </w:r>
      <w:r w:rsidR="00176797" w:rsidRPr="00E303A8">
        <w:rPr>
          <w:rFonts w:cstheme="minorHAnsi"/>
        </w:rPr>
        <w:t xml:space="preserve">Where an employee submits a workplace resolution request connected with the conduct of the </w:t>
      </w:r>
      <w:r w:rsidR="0025527B" w:rsidRPr="00E303A8">
        <w:rPr>
          <w:rFonts w:cstheme="minorHAnsi"/>
        </w:rPr>
        <w:t xml:space="preserve">managing </w:t>
      </w:r>
      <w:r w:rsidR="00F307F9" w:rsidRPr="00E303A8">
        <w:rPr>
          <w:rFonts w:cstheme="minorHAnsi"/>
        </w:rPr>
        <w:t>unsatisfactory performance and capability proce</w:t>
      </w:r>
      <w:r w:rsidR="00BE7861" w:rsidRPr="00E303A8">
        <w:rPr>
          <w:rFonts w:cstheme="minorHAnsi"/>
        </w:rPr>
        <w:t>ss</w:t>
      </w:r>
      <w:r w:rsidR="00176797" w:rsidRPr="00E303A8">
        <w:rPr>
          <w:rFonts w:cstheme="minorHAnsi"/>
        </w:rPr>
        <w:t>, this should be heard as part of the appeals process and not separately</w:t>
      </w:r>
      <w:r w:rsidR="00BA2F64">
        <w:rPr>
          <w:rFonts w:cstheme="minorHAnsi"/>
        </w:rPr>
        <w:t>.</w:t>
      </w:r>
    </w:p>
    <w:p w14:paraId="476D3169" w14:textId="77777777" w:rsidR="00F57C48" w:rsidRPr="00F57C48" w:rsidRDefault="00F57C48" w:rsidP="00F57C48"/>
    <w:p w14:paraId="0C00EA03" w14:textId="77777777" w:rsidR="00F57C48" w:rsidRPr="00AB6E5E" w:rsidRDefault="00F57C48" w:rsidP="00F57C48">
      <w:pPr>
        <w:rPr>
          <w:rFonts w:cs="Segoe UI"/>
          <w:sz w:val="18"/>
          <w:szCs w:val="18"/>
        </w:rPr>
      </w:pPr>
      <w:r w:rsidRPr="00AB6E5E">
        <w:rPr>
          <w:rStyle w:val="normaltextrun"/>
          <w:rFonts w:ascii="Work Sans" w:hAnsi="Work Sans" w:cs="Segoe UI"/>
          <w:color w:val="auto"/>
          <w:sz w:val="18"/>
          <w:szCs w:val="18"/>
        </w:rPr>
        <w:t>© LDBS 2023</w:t>
      </w:r>
      <w:r w:rsidRPr="00AB6E5E">
        <w:rPr>
          <w:rStyle w:val="eop"/>
          <w:rFonts w:cs="Segoe UI"/>
          <w:sz w:val="18"/>
          <w:szCs w:val="18"/>
        </w:rPr>
        <w:t> </w:t>
      </w:r>
    </w:p>
    <w:p w14:paraId="1A1E1F94" w14:textId="77777777" w:rsidR="00F57C48" w:rsidRPr="00AB6E5E" w:rsidRDefault="00F57C48" w:rsidP="00F57C48">
      <w:r w:rsidRPr="00AB6E5E">
        <w:rPr>
          <w:rStyle w:val="normaltextrun"/>
          <w:rFonts w:ascii="Work Sans" w:hAnsi="Work Sans" w:cs="Segoe UI"/>
          <w:color w:val="auto"/>
          <w:sz w:val="18"/>
          <w:szCs w:val="18"/>
        </w:rPr>
        <w:t xml:space="preserve">You can copy, </w:t>
      </w:r>
      <w:proofErr w:type="gramStart"/>
      <w:r w:rsidRPr="00AB6E5E">
        <w:rPr>
          <w:rStyle w:val="normaltextrun"/>
          <w:rFonts w:ascii="Work Sans" w:hAnsi="Work Sans" w:cs="Segoe UI"/>
          <w:color w:val="auto"/>
          <w:sz w:val="18"/>
          <w:szCs w:val="18"/>
        </w:rPr>
        <w:t>download</w:t>
      </w:r>
      <w:proofErr w:type="gramEnd"/>
      <w:r w:rsidRPr="00AB6E5E">
        <w:rPr>
          <w:rStyle w:val="normaltextrun"/>
          <w:rFonts w:ascii="Work Sans" w:hAnsi="Work Sans" w:cs="Segoe UI"/>
          <w:color w:val="auto"/>
          <w:sz w:val="18"/>
          <w:szCs w:val="18"/>
        </w:rPr>
        <w:t xml:space="preserve"> or print this document for use by your school or academy trust as long as you acknowledge the source. You must use the full </w:t>
      </w:r>
      <w:proofErr w:type="gramStart"/>
      <w:r w:rsidRPr="00AB6E5E">
        <w:rPr>
          <w:rStyle w:val="normaltextrun"/>
          <w:rFonts w:ascii="Work Sans" w:hAnsi="Work Sans" w:cs="Segoe UI"/>
          <w:color w:val="auto"/>
          <w:sz w:val="18"/>
          <w:szCs w:val="18"/>
        </w:rPr>
        <w:t>document,</w:t>
      </w:r>
      <w:proofErr w:type="gramEnd"/>
      <w:r w:rsidRPr="00AB6E5E">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10" w:tgtFrame="_blank" w:history="1">
        <w:r w:rsidRPr="00AB6E5E">
          <w:rPr>
            <w:rStyle w:val="normaltextrun"/>
            <w:rFonts w:ascii="Work Sans" w:hAnsi="Work Sans" w:cs="Segoe UI"/>
            <w:color w:val="auto"/>
            <w:sz w:val="18"/>
            <w:szCs w:val="18"/>
            <w:u w:val="single"/>
          </w:rPr>
          <w:t>LDBS</w:t>
        </w:r>
      </w:hyperlink>
      <w:r w:rsidRPr="00AB6E5E">
        <w:rPr>
          <w:rStyle w:val="normaltextrun"/>
          <w:rFonts w:ascii="Work Sans" w:hAnsi="Work Sans" w:cs="Segoe UI"/>
          <w:color w:val="auto"/>
          <w:sz w:val="18"/>
          <w:szCs w:val="18"/>
        </w:rPr>
        <w:t>.</w:t>
      </w:r>
      <w:r w:rsidRPr="00AB6E5E">
        <w:rPr>
          <w:rStyle w:val="eop"/>
          <w:rFonts w:cs="Segoe UI"/>
          <w:sz w:val="18"/>
          <w:szCs w:val="18"/>
        </w:rPr>
        <w:t> </w:t>
      </w:r>
    </w:p>
    <w:p w14:paraId="6F863DE2" w14:textId="77777777" w:rsidR="00F57C48" w:rsidRPr="00F57C48" w:rsidRDefault="00F57C48" w:rsidP="00F57C48"/>
    <w:sectPr w:rsidR="00F57C48" w:rsidRPr="00F57C48" w:rsidSect="00C55F5F">
      <w:headerReference w:type="default" r:id="rId11"/>
      <w:footerReference w:type="default" r:id="rId12"/>
      <w:pgSz w:w="11907" w:h="16840" w:code="9"/>
      <w:pgMar w:top="1440" w:right="1440" w:bottom="1440" w:left="1440" w:header="2041"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9EC3" w14:textId="77777777" w:rsidR="00D82E46" w:rsidRDefault="00D82E46" w:rsidP="00533599">
      <w:pPr>
        <w:spacing w:after="0" w:line="240" w:lineRule="auto"/>
      </w:pPr>
      <w:r>
        <w:separator/>
      </w:r>
    </w:p>
  </w:endnote>
  <w:endnote w:type="continuationSeparator" w:id="0">
    <w:p w14:paraId="0866E4A1" w14:textId="77777777" w:rsidR="00D82E46" w:rsidRDefault="00D82E46" w:rsidP="0053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 w:name="Work Sans Light">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BB0B" w14:textId="4A9BE25F" w:rsidR="00533599" w:rsidRDefault="00C55F5F" w:rsidP="00533599">
    <w:pPr>
      <w:pStyle w:val="Footer"/>
      <w:jc w:val="right"/>
    </w:pPr>
    <w:r>
      <w:rPr>
        <w:noProof/>
      </w:rPr>
      <mc:AlternateContent>
        <mc:Choice Requires="wps">
          <w:drawing>
            <wp:anchor distT="0" distB="0" distL="114300" distR="114300" simplePos="0" relativeHeight="251662336" behindDoc="0" locked="0" layoutInCell="1" allowOverlap="1" wp14:anchorId="3CE6A5AD" wp14:editId="2F00BE93">
              <wp:simplePos x="0" y="0"/>
              <wp:positionH relativeFrom="margin">
                <wp:align>center</wp:align>
              </wp:positionH>
              <wp:positionV relativeFrom="page">
                <wp:posOffset>10454640</wp:posOffset>
              </wp:positionV>
              <wp:extent cx="8999855" cy="252095"/>
              <wp:effectExtent l="0" t="0" r="0" b="0"/>
              <wp:wrapNone/>
              <wp:docPr id="14256779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00878A"/>
                      </a:solidFill>
                      <a:ln w="12700" cap="flat" cmpd="sng" algn="ctr">
                        <a:solidFill>
                          <a:srgbClr val="00878A"/>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ADA68B" id="Rectangle 1" o:spid="_x0000_s1026" style="position:absolute;margin-left:0;margin-top:823.2pt;width:708.65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" fillcolor="#00878a" strokecolor="#00878a"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34AD" w14:textId="77777777" w:rsidR="00D82E46" w:rsidRDefault="00D82E46" w:rsidP="00533599">
      <w:pPr>
        <w:spacing w:after="0" w:line="240" w:lineRule="auto"/>
      </w:pPr>
      <w:r>
        <w:separator/>
      </w:r>
    </w:p>
  </w:footnote>
  <w:footnote w:type="continuationSeparator" w:id="0">
    <w:p w14:paraId="7D12DCEB" w14:textId="77777777" w:rsidR="00D82E46" w:rsidRDefault="00D82E46" w:rsidP="00533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1652" w14:textId="77777777" w:rsidR="00533599" w:rsidRDefault="00533599">
    <w:pPr>
      <w:pStyle w:val="Header"/>
    </w:pPr>
  </w:p>
  <w:p w14:paraId="578F7B8C" w14:textId="160EF555" w:rsidR="00533599" w:rsidRDefault="00C55F5F">
    <w:pPr>
      <w:pStyle w:val="Header"/>
    </w:pPr>
    <w:r>
      <w:rPr>
        <w:noProof/>
      </w:rPr>
      <mc:AlternateContent>
        <mc:Choice Requires="wps">
          <w:drawing>
            <wp:anchor distT="0" distB="0" distL="114300" distR="114300" simplePos="0" relativeHeight="251660288" behindDoc="0" locked="0" layoutInCell="1" allowOverlap="1" wp14:anchorId="737F698E" wp14:editId="307BBD03">
              <wp:simplePos x="0" y="0"/>
              <wp:positionH relativeFrom="page">
                <wp:align>center</wp:align>
              </wp:positionH>
              <wp:positionV relativeFrom="page">
                <wp:posOffset>0</wp:posOffset>
              </wp:positionV>
              <wp:extent cx="8999855" cy="252095"/>
              <wp:effectExtent l="0" t="0" r="0" b="0"/>
              <wp:wrapNone/>
              <wp:docPr id="8477813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00878A"/>
                      </a:solidFill>
                      <a:ln w="12700" cap="flat" cmpd="sng" algn="ctr">
                        <a:solidFill>
                          <a:srgbClr val="00878A"/>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D88AB9" id="Rectangle 1" o:spid="_x0000_s1026" style="position:absolute;margin-left:0;margin-top:0;width:708.65pt;height:19.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" fillcolor="#00878a" strokecolor="#00878a" strokeweight="1pt">
              <w10:wrap anchorx="page" anchory="page"/>
            </v:rect>
          </w:pict>
        </mc:Fallback>
      </mc:AlternateContent>
    </w:r>
    <w:r>
      <w:rPr>
        <w:noProof/>
      </w:rPr>
      <w:drawing>
        <wp:anchor distT="0" distB="0" distL="114300" distR="114300" simplePos="0" relativeHeight="251659264" behindDoc="0" locked="0" layoutInCell="1" allowOverlap="1" wp14:anchorId="2BDE8DAE" wp14:editId="6B8F5B54">
          <wp:simplePos x="0" y="0"/>
          <wp:positionH relativeFrom="page">
            <wp:align>center</wp:align>
          </wp:positionH>
          <wp:positionV relativeFrom="page">
            <wp:posOffset>360045</wp:posOffset>
          </wp:positionV>
          <wp:extent cx="935990" cy="935990"/>
          <wp:effectExtent l="0" t="0" r="0" b="0"/>
          <wp:wrapNone/>
          <wp:docPr id="1" name="Picture 87473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302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3629"/>
    <w:multiLevelType w:val="hybridMultilevel"/>
    <w:tmpl w:val="27BCB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8A1632"/>
    <w:multiLevelType w:val="multilevel"/>
    <w:tmpl w:val="D1C03922"/>
    <w:lvl w:ilvl="0">
      <w:start w:val="1"/>
      <w:numFmt w:val="decimal"/>
      <w:lvlText w:val="%1."/>
      <w:lvlJc w:val="left"/>
      <w:pPr>
        <w:ind w:left="720" w:hanging="360"/>
      </w:pPr>
    </w:lvl>
    <w:lvl w:ilvl="1">
      <w:start w:val="3"/>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1A9632A5"/>
    <w:multiLevelType w:val="hybridMultilevel"/>
    <w:tmpl w:val="2C4CB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5B7EC0"/>
    <w:multiLevelType w:val="hybridMultilevel"/>
    <w:tmpl w:val="CD106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D07E98"/>
    <w:multiLevelType w:val="hybridMultilevel"/>
    <w:tmpl w:val="9EA2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FD00AF"/>
    <w:multiLevelType w:val="hybridMultilevel"/>
    <w:tmpl w:val="F33E4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E34447A"/>
    <w:multiLevelType w:val="hybridMultilevel"/>
    <w:tmpl w:val="A126DBF6"/>
    <w:lvl w:ilvl="0" w:tplc="422877FC">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7" w15:restartNumberingAfterBreak="0">
    <w:nsid w:val="30B420D6"/>
    <w:multiLevelType w:val="hybridMultilevel"/>
    <w:tmpl w:val="D08637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EA3024"/>
    <w:multiLevelType w:val="hybridMultilevel"/>
    <w:tmpl w:val="0D50F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28F373C"/>
    <w:multiLevelType w:val="hybridMultilevel"/>
    <w:tmpl w:val="52A6F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045A67"/>
    <w:multiLevelType w:val="hybridMultilevel"/>
    <w:tmpl w:val="C102E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8D67C0"/>
    <w:multiLevelType w:val="hybridMultilevel"/>
    <w:tmpl w:val="D87A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0C8127A"/>
    <w:multiLevelType w:val="hybridMultilevel"/>
    <w:tmpl w:val="62A48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AC3B4F"/>
    <w:multiLevelType w:val="hybridMultilevel"/>
    <w:tmpl w:val="00E0F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E00245C"/>
    <w:multiLevelType w:val="hybridMultilevel"/>
    <w:tmpl w:val="11B6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447902">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8612782">
    <w:abstractNumId w:val="7"/>
  </w:num>
  <w:num w:numId="3" w16cid:durableId="564881104">
    <w:abstractNumId w:val="4"/>
  </w:num>
  <w:num w:numId="4" w16cid:durableId="172039868">
    <w:abstractNumId w:val="2"/>
  </w:num>
  <w:num w:numId="5" w16cid:durableId="1322154926">
    <w:abstractNumId w:val="12"/>
  </w:num>
  <w:num w:numId="6" w16cid:durableId="377779525">
    <w:abstractNumId w:val="0"/>
  </w:num>
  <w:num w:numId="7" w16cid:durableId="773595084">
    <w:abstractNumId w:val="11"/>
  </w:num>
  <w:num w:numId="8" w16cid:durableId="519975406">
    <w:abstractNumId w:val="3"/>
  </w:num>
  <w:num w:numId="9" w16cid:durableId="833764870">
    <w:abstractNumId w:val="5"/>
  </w:num>
  <w:num w:numId="10" w16cid:durableId="448669205">
    <w:abstractNumId w:val="9"/>
  </w:num>
  <w:num w:numId="11" w16cid:durableId="858422592">
    <w:abstractNumId w:val="14"/>
  </w:num>
  <w:num w:numId="12" w16cid:durableId="1728530693">
    <w:abstractNumId w:val="10"/>
  </w:num>
  <w:num w:numId="13" w16cid:durableId="2023124749">
    <w:abstractNumId w:val="6"/>
  </w:num>
  <w:num w:numId="14" w16cid:durableId="1138717902">
    <w:abstractNumId w:val="8"/>
  </w:num>
  <w:num w:numId="15" w16cid:durableId="1104374715">
    <w:abstractNumId w:val="13"/>
  </w:num>
  <w:num w:numId="16" w16cid:durableId="10022470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colormru v:ext="edit" colors="#00b2b5,#00878a"/>
    </o:shapedefaults>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819"/>
    <w:rsid w:val="00001265"/>
    <w:rsid w:val="00003109"/>
    <w:rsid w:val="000177E3"/>
    <w:rsid w:val="00065468"/>
    <w:rsid w:val="00072968"/>
    <w:rsid w:val="000729DA"/>
    <w:rsid w:val="000A058D"/>
    <w:rsid w:val="000D2E44"/>
    <w:rsid w:val="0010144D"/>
    <w:rsid w:val="00141663"/>
    <w:rsid w:val="00173369"/>
    <w:rsid w:val="00176797"/>
    <w:rsid w:val="001959A7"/>
    <w:rsid w:val="001C2AE7"/>
    <w:rsid w:val="002327BA"/>
    <w:rsid w:val="0025527B"/>
    <w:rsid w:val="0027572B"/>
    <w:rsid w:val="002929C9"/>
    <w:rsid w:val="002B4EB6"/>
    <w:rsid w:val="002F79C7"/>
    <w:rsid w:val="00352E20"/>
    <w:rsid w:val="00370817"/>
    <w:rsid w:val="0038187B"/>
    <w:rsid w:val="003859B2"/>
    <w:rsid w:val="00441555"/>
    <w:rsid w:val="0047025B"/>
    <w:rsid w:val="004D222B"/>
    <w:rsid w:val="00533004"/>
    <w:rsid w:val="00533599"/>
    <w:rsid w:val="00647849"/>
    <w:rsid w:val="006739F8"/>
    <w:rsid w:val="00675F67"/>
    <w:rsid w:val="0068279D"/>
    <w:rsid w:val="006948E6"/>
    <w:rsid w:val="0069637D"/>
    <w:rsid w:val="00726DFC"/>
    <w:rsid w:val="007562CE"/>
    <w:rsid w:val="007A66B3"/>
    <w:rsid w:val="007F51C3"/>
    <w:rsid w:val="007F6130"/>
    <w:rsid w:val="008052BD"/>
    <w:rsid w:val="00825D63"/>
    <w:rsid w:val="00851968"/>
    <w:rsid w:val="00876314"/>
    <w:rsid w:val="008A67C1"/>
    <w:rsid w:val="008C1312"/>
    <w:rsid w:val="008C193F"/>
    <w:rsid w:val="009F0501"/>
    <w:rsid w:val="00A24818"/>
    <w:rsid w:val="00A5028B"/>
    <w:rsid w:val="00A906E8"/>
    <w:rsid w:val="00AB6E5E"/>
    <w:rsid w:val="00AC0D1C"/>
    <w:rsid w:val="00AC11BE"/>
    <w:rsid w:val="00AC70EB"/>
    <w:rsid w:val="00AE4780"/>
    <w:rsid w:val="00AE5513"/>
    <w:rsid w:val="00B50AD6"/>
    <w:rsid w:val="00B60F08"/>
    <w:rsid w:val="00BA2F64"/>
    <w:rsid w:val="00BE7861"/>
    <w:rsid w:val="00BF3F64"/>
    <w:rsid w:val="00C01C1A"/>
    <w:rsid w:val="00C13067"/>
    <w:rsid w:val="00C26A6E"/>
    <w:rsid w:val="00C55F5F"/>
    <w:rsid w:val="00C87943"/>
    <w:rsid w:val="00C95B4B"/>
    <w:rsid w:val="00CB1ABE"/>
    <w:rsid w:val="00CC288B"/>
    <w:rsid w:val="00CE6EAB"/>
    <w:rsid w:val="00D01CD6"/>
    <w:rsid w:val="00D32700"/>
    <w:rsid w:val="00D363E4"/>
    <w:rsid w:val="00D82E46"/>
    <w:rsid w:val="00DB5D95"/>
    <w:rsid w:val="00E303A8"/>
    <w:rsid w:val="00E73819"/>
    <w:rsid w:val="00E906DB"/>
    <w:rsid w:val="00EF1A77"/>
    <w:rsid w:val="00F0774D"/>
    <w:rsid w:val="00F307F9"/>
    <w:rsid w:val="00F315CC"/>
    <w:rsid w:val="00F32D76"/>
    <w:rsid w:val="00F378DC"/>
    <w:rsid w:val="00F57C48"/>
    <w:rsid w:val="00FE784E"/>
    <w:rsid w:val="00FF5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b2b5,#00878a"/>
    </o:shapedefaults>
    <o:shapelayout v:ext="edit">
      <o:idmap v:ext="edit" data="2"/>
    </o:shapelayout>
  </w:shapeDefaults>
  <w:decimalSymbol w:val="."/>
  <w:listSeparator w:val=","/>
  <w14:docId w14:val="26EFB973"/>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5F5F"/>
    <w:pPr>
      <w:spacing w:after="120" w:line="276" w:lineRule="auto"/>
    </w:pPr>
    <w:rPr>
      <w:rFonts w:ascii="Work Sans" w:hAnsi="Work Sans"/>
    </w:rPr>
  </w:style>
  <w:style w:type="paragraph" w:styleId="Heading1">
    <w:name w:val="heading 1"/>
    <w:basedOn w:val="Normal"/>
    <w:next w:val="Normal"/>
    <w:link w:val="Heading1Char"/>
    <w:uiPriority w:val="9"/>
    <w:qFormat/>
    <w:rsid w:val="00533599"/>
    <w:pPr>
      <w:keepNext/>
      <w:keepLines/>
      <w:spacing w:before="240" w:after="0" w:line="240" w:lineRule="auto"/>
      <w:outlineLvl w:val="0"/>
    </w:pPr>
    <w:rPr>
      <w:rFonts w:ascii="Work Sans Light" w:eastAsia="Times New Roman" w:hAnsi="Work Sans Light"/>
      <w:color w:val="55345A"/>
      <w:sz w:val="44"/>
      <w:szCs w:val="32"/>
    </w:rPr>
  </w:style>
  <w:style w:type="paragraph" w:styleId="Heading2">
    <w:name w:val="heading 2"/>
    <w:basedOn w:val="Normal"/>
    <w:next w:val="Normal"/>
    <w:link w:val="Heading2Char"/>
    <w:uiPriority w:val="9"/>
    <w:unhideWhenUsed/>
    <w:qFormat/>
    <w:rsid w:val="00533599"/>
    <w:pPr>
      <w:keepNext/>
      <w:keepLines/>
      <w:spacing w:before="40" w:after="0"/>
      <w:outlineLvl w:val="1"/>
    </w:pPr>
    <w:rPr>
      <w:rFonts w:ascii="Work Sans SemiBold" w:eastAsia="Times New Roman" w:hAnsi="Work Sans SemiBold"/>
      <w:color w:val="55345A"/>
      <w:sz w:val="24"/>
      <w:szCs w:val="26"/>
    </w:rPr>
  </w:style>
  <w:style w:type="paragraph" w:styleId="Heading3">
    <w:name w:val="heading 3"/>
    <w:basedOn w:val="Normal"/>
    <w:next w:val="Normal"/>
    <w:link w:val="Heading3Char"/>
    <w:uiPriority w:val="9"/>
    <w:semiHidden/>
    <w:unhideWhenUsed/>
    <w:qFormat/>
    <w:rsid w:val="00533599"/>
    <w:pPr>
      <w:keepNext/>
      <w:keepLines/>
      <w:spacing w:before="40" w:after="0"/>
      <w:outlineLvl w:val="2"/>
    </w:pPr>
    <w:rPr>
      <w:rFonts w:ascii="Work Sans Light" w:eastAsia="Times New Roman" w:hAnsi="Work Sans Light"/>
      <w:color w:val="163F5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185"/>
      </w:tabs>
      <w:ind w:left="185" w:hanging="185"/>
    </w:pPr>
    <w:rPr>
      <w:rFonts w:ascii="Arial" w:hAnsi="Arial"/>
      <w:color w:val="000000"/>
      <w:sz w:val="18"/>
    </w:rPr>
  </w:style>
  <w:style w:type="paragraph" w:styleId="BalloonText">
    <w:name w:val="Balloon Text"/>
    <w:basedOn w:val="Normal"/>
    <w:rPr>
      <w:rFonts w:ascii="Tahoma" w:hAnsi="Tahoma"/>
      <w:sz w:val="16"/>
    </w:rPr>
  </w:style>
  <w:style w:type="character" w:styleId="Hyperlink">
    <w:name w:val="Hyperlink"/>
    <w:uiPriority w:val="99"/>
    <w:unhideWhenUsed/>
    <w:rsid w:val="00C87943"/>
    <w:rPr>
      <w:color w:val="993300"/>
      <w:u w:val="single"/>
    </w:rPr>
  </w:style>
  <w:style w:type="character" w:customStyle="1" w:styleId="Heading1Char">
    <w:name w:val="Heading 1 Char"/>
    <w:link w:val="Heading1"/>
    <w:uiPriority w:val="9"/>
    <w:rsid w:val="00533599"/>
    <w:rPr>
      <w:rFonts w:ascii="Work Sans Light" w:eastAsia="Times New Roman" w:hAnsi="Work Sans Light" w:cs="Times New Roman"/>
      <w:color w:val="55345A"/>
      <w:sz w:val="44"/>
      <w:szCs w:val="32"/>
    </w:rPr>
  </w:style>
  <w:style w:type="character" w:customStyle="1" w:styleId="Heading2Char">
    <w:name w:val="Heading 2 Char"/>
    <w:link w:val="Heading2"/>
    <w:uiPriority w:val="9"/>
    <w:rsid w:val="00533599"/>
    <w:rPr>
      <w:rFonts w:ascii="Work Sans SemiBold" w:eastAsia="Times New Roman" w:hAnsi="Work Sans SemiBold" w:cs="Times New Roman"/>
      <w:color w:val="55345A"/>
      <w:sz w:val="24"/>
      <w:szCs w:val="26"/>
    </w:rPr>
  </w:style>
  <w:style w:type="paragraph" w:styleId="TOC1">
    <w:name w:val="toc 1"/>
    <w:basedOn w:val="Normal"/>
    <w:next w:val="Normal"/>
    <w:autoRedefine/>
    <w:uiPriority w:val="39"/>
    <w:unhideWhenUsed/>
    <w:rsid w:val="00533599"/>
    <w:pPr>
      <w:tabs>
        <w:tab w:val="right" w:leader="dot" w:pos="9338"/>
      </w:tabs>
      <w:spacing w:before="120"/>
    </w:pPr>
    <w:rPr>
      <w:rFonts w:eastAsia="MS Mincho"/>
      <w:szCs w:val="24"/>
      <w:lang w:val="en-US" w:eastAsia="en-US"/>
    </w:rPr>
  </w:style>
  <w:style w:type="paragraph" w:styleId="TOCHeading">
    <w:name w:val="TOC Heading"/>
    <w:basedOn w:val="Heading1"/>
    <w:next w:val="Normal"/>
    <w:uiPriority w:val="39"/>
    <w:semiHidden/>
    <w:unhideWhenUsed/>
    <w:qFormat/>
    <w:rsid w:val="00AE5513"/>
    <w:pPr>
      <w:spacing w:line="276" w:lineRule="auto"/>
      <w:outlineLvl w:val="9"/>
    </w:pPr>
    <w:rPr>
      <w:rFonts w:ascii="Calibri Light" w:hAnsi="Calibri Light"/>
      <w:color w:val="2F5496"/>
      <w:sz w:val="32"/>
    </w:rPr>
  </w:style>
  <w:style w:type="paragraph" w:styleId="TOC2">
    <w:name w:val="toc 2"/>
    <w:basedOn w:val="Normal"/>
    <w:next w:val="Normal"/>
    <w:autoRedefine/>
    <w:uiPriority w:val="39"/>
    <w:unhideWhenUsed/>
    <w:rsid w:val="00DB5D95"/>
    <w:pPr>
      <w:tabs>
        <w:tab w:val="right" w:leader="dot" w:pos="9060"/>
      </w:tabs>
      <w:spacing w:after="100"/>
      <w:ind w:left="240"/>
    </w:pPr>
    <w:rPr>
      <w:rFonts w:eastAsia="Times New Roman" w:cs="Arial"/>
      <w:noProof/>
      <w:szCs w:val="24"/>
      <w:lang w:eastAsia="en-US"/>
    </w:rPr>
  </w:style>
  <w:style w:type="character" w:customStyle="1" w:styleId="Heading3Char">
    <w:name w:val="Heading 3 Char"/>
    <w:link w:val="Heading3"/>
    <w:uiPriority w:val="9"/>
    <w:semiHidden/>
    <w:rsid w:val="00533599"/>
    <w:rPr>
      <w:rFonts w:ascii="Work Sans Light" w:eastAsia="Times New Roman" w:hAnsi="Work Sans Light" w:cs="Times New Roman"/>
      <w:color w:val="163F51"/>
      <w:sz w:val="24"/>
      <w:szCs w:val="24"/>
    </w:rPr>
  </w:style>
  <w:style w:type="paragraph" w:styleId="Title">
    <w:name w:val="Title"/>
    <w:basedOn w:val="Normal"/>
    <w:next w:val="Normal"/>
    <w:link w:val="TitleChar"/>
    <w:uiPriority w:val="10"/>
    <w:qFormat/>
    <w:rsid w:val="00533599"/>
    <w:pPr>
      <w:spacing w:after="0" w:line="240" w:lineRule="auto"/>
      <w:contextualSpacing/>
      <w:jc w:val="center"/>
    </w:pPr>
    <w:rPr>
      <w:rFonts w:ascii="Work Sans Light" w:eastAsia="Times New Roman" w:hAnsi="Work Sans Light"/>
      <w:color w:val="55345A"/>
      <w:spacing w:val="-10"/>
      <w:kern w:val="28"/>
      <w:sz w:val="44"/>
      <w:szCs w:val="56"/>
    </w:rPr>
  </w:style>
  <w:style w:type="character" w:customStyle="1" w:styleId="TitleChar">
    <w:name w:val="Title Char"/>
    <w:link w:val="Title"/>
    <w:uiPriority w:val="10"/>
    <w:rsid w:val="00533599"/>
    <w:rPr>
      <w:rFonts w:ascii="Work Sans Light" w:eastAsia="Times New Roman" w:hAnsi="Work Sans Light" w:cs="Times New Roman"/>
      <w:color w:val="55345A"/>
      <w:spacing w:val="-10"/>
      <w:kern w:val="28"/>
      <w:sz w:val="44"/>
      <w:szCs w:val="56"/>
    </w:rPr>
  </w:style>
  <w:style w:type="character" w:styleId="Strong">
    <w:name w:val="Strong"/>
    <w:uiPriority w:val="22"/>
    <w:qFormat/>
    <w:rsid w:val="00533599"/>
    <w:rPr>
      <w:rFonts w:ascii="Work Sans SemiBold" w:hAnsi="Work Sans SemiBold"/>
      <w:b/>
      <w:bCs/>
      <w:sz w:val="20"/>
    </w:rPr>
  </w:style>
  <w:style w:type="paragraph" w:styleId="NoSpacing">
    <w:name w:val="No Spacing"/>
    <w:uiPriority w:val="1"/>
    <w:qFormat/>
    <w:rsid w:val="00533599"/>
  </w:style>
  <w:style w:type="paragraph" w:styleId="ListParagraph">
    <w:name w:val="List Paragraph"/>
    <w:basedOn w:val="Normal"/>
    <w:uiPriority w:val="34"/>
    <w:qFormat/>
    <w:rsid w:val="00533599"/>
    <w:pPr>
      <w:numPr>
        <w:numId w:val="14"/>
      </w:numPr>
      <w:spacing w:after="160" w:line="259" w:lineRule="auto"/>
      <w:contextualSpacing/>
    </w:pPr>
  </w:style>
  <w:style w:type="character" w:styleId="BookTitle">
    <w:name w:val="Book Title"/>
    <w:uiPriority w:val="33"/>
    <w:qFormat/>
    <w:rsid w:val="00533599"/>
    <w:rPr>
      <w:b/>
      <w:bCs/>
      <w:i/>
      <w:iCs/>
      <w:spacing w:val="5"/>
    </w:rPr>
  </w:style>
  <w:style w:type="paragraph" w:styleId="Header">
    <w:name w:val="header"/>
    <w:basedOn w:val="Normal"/>
    <w:link w:val="HeaderChar"/>
    <w:uiPriority w:val="99"/>
    <w:rsid w:val="00533599"/>
    <w:pPr>
      <w:tabs>
        <w:tab w:val="center" w:pos="4513"/>
        <w:tab w:val="right" w:pos="9026"/>
      </w:tabs>
    </w:pPr>
  </w:style>
  <w:style w:type="character" w:customStyle="1" w:styleId="HeaderChar">
    <w:name w:val="Header Char"/>
    <w:basedOn w:val="DefaultParagraphFont"/>
    <w:link w:val="Header"/>
    <w:uiPriority w:val="99"/>
    <w:rsid w:val="00533599"/>
  </w:style>
  <w:style w:type="paragraph" w:styleId="Footer">
    <w:name w:val="footer"/>
    <w:basedOn w:val="Normal"/>
    <w:link w:val="FooterChar"/>
    <w:rsid w:val="00533599"/>
    <w:pPr>
      <w:tabs>
        <w:tab w:val="center" w:pos="4513"/>
        <w:tab w:val="right" w:pos="9026"/>
      </w:tabs>
    </w:pPr>
  </w:style>
  <w:style w:type="character" w:customStyle="1" w:styleId="FooterChar">
    <w:name w:val="Footer Char"/>
    <w:basedOn w:val="DefaultParagraphFont"/>
    <w:link w:val="Footer"/>
    <w:rsid w:val="00533599"/>
  </w:style>
  <w:style w:type="paragraph" w:styleId="NormalWeb">
    <w:name w:val="Normal (Web)"/>
    <w:basedOn w:val="Normal"/>
    <w:uiPriority w:val="99"/>
    <w:unhideWhenUsed/>
    <w:rsid w:val="00533599"/>
    <w:pPr>
      <w:spacing w:before="100" w:beforeAutospacing="1" w:after="100" w:afterAutospacing="1" w:line="240" w:lineRule="auto"/>
    </w:pPr>
    <w:rPr>
      <w:rFonts w:ascii="Times New Roman" w:eastAsia="Times New Roman" w:hAnsi="Times New Roman"/>
      <w:sz w:val="24"/>
      <w:szCs w:val="24"/>
    </w:rPr>
  </w:style>
  <w:style w:type="paragraph" w:customStyle="1" w:styleId="StyleHeading1Calibri13pt">
    <w:name w:val="Style Heading 1 + Calibri 13 pt"/>
    <w:basedOn w:val="Heading1"/>
    <w:rsid w:val="00533599"/>
    <w:rPr>
      <w:rFonts w:ascii="Work Sans SemiBold" w:hAnsi="Work Sans SemiBold"/>
      <w:sz w:val="24"/>
    </w:rPr>
  </w:style>
  <w:style w:type="paragraph" w:customStyle="1" w:styleId="workk">
    <w:name w:val="workk"/>
    <w:basedOn w:val="Normal"/>
    <w:rsid w:val="00533599"/>
    <w:pPr>
      <w:spacing w:after="200"/>
      <w:ind w:left="360"/>
    </w:pPr>
    <w:rPr>
      <w:rFonts w:eastAsia="Times New Roman"/>
    </w:rPr>
  </w:style>
  <w:style w:type="paragraph" w:customStyle="1" w:styleId="StyleHeading2CalibriUnderline">
    <w:name w:val="Style Heading 2 + Calibri Underline"/>
    <w:basedOn w:val="Heading2"/>
    <w:rsid w:val="00C55F5F"/>
  </w:style>
  <w:style w:type="paragraph" w:customStyle="1" w:styleId="work">
    <w:name w:val="work"/>
    <w:basedOn w:val="Normal"/>
    <w:rsid w:val="00C55F5F"/>
    <w:pPr>
      <w:spacing w:after="200"/>
    </w:pPr>
    <w:rPr>
      <w:rFonts w:eastAsia="Times New Roman"/>
    </w:rPr>
  </w:style>
  <w:style w:type="paragraph" w:customStyle="1" w:styleId="work2">
    <w:name w:val="work 2"/>
    <w:basedOn w:val="Normal"/>
    <w:rsid w:val="00C55F5F"/>
    <w:pPr>
      <w:spacing w:after="200"/>
      <w:ind w:left="142"/>
    </w:pPr>
    <w:rPr>
      <w:rFonts w:eastAsia="Times New Roman"/>
    </w:rPr>
  </w:style>
  <w:style w:type="character" w:customStyle="1" w:styleId="wo">
    <w:name w:val="wo"/>
    <w:basedOn w:val="DefaultParagraphFont"/>
    <w:rsid w:val="00C55F5F"/>
    <w:rPr>
      <w:rFonts w:ascii="Work Sans" w:hAnsi="Work Sans"/>
    </w:rPr>
  </w:style>
  <w:style w:type="paragraph" w:customStyle="1" w:styleId="StyleLatinCalibriLeft075cmAfter10pt">
    <w:name w:val="Style (Latin) Calibri Left:  0.75 cm After:  10 pt"/>
    <w:basedOn w:val="Normal"/>
    <w:rsid w:val="00C55F5F"/>
    <w:pPr>
      <w:spacing w:after="200"/>
      <w:ind w:left="426"/>
    </w:pPr>
    <w:rPr>
      <w:rFonts w:eastAsia="Times New Roman"/>
    </w:rPr>
  </w:style>
  <w:style w:type="paragraph" w:customStyle="1" w:styleId="wor">
    <w:name w:val="wor"/>
    <w:basedOn w:val="Normal"/>
    <w:rsid w:val="00C55F5F"/>
    <w:pPr>
      <w:spacing w:after="200"/>
    </w:pPr>
    <w:rPr>
      <w:rFonts w:eastAsia="Times New Roman"/>
    </w:rPr>
  </w:style>
  <w:style w:type="character" w:customStyle="1" w:styleId="normaltextrun">
    <w:name w:val="normaltextrun"/>
    <w:basedOn w:val="DefaultParagraphFont"/>
    <w:rsid w:val="00F57C48"/>
    <w:rPr>
      <w:rFonts w:ascii="Work Sans SemiBold" w:hAnsi="Work Sans SemiBold"/>
      <w:color w:val="44546A" w:themeColor="text2"/>
      <w:sz w:val="24"/>
    </w:rPr>
  </w:style>
  <w:style w:type="character" w:customStyle="1" w:styleId="eop">
    <w:name w:val="eop"/>
    <w:basedOn w:val="DefaultParagraphFont"/>
    <w:rsid w:val="00F57C48"/>
  </w:style>
  <w:style w:type="paragraph" w:styleId="Revision">
    <w:name w:val="Revision"/>
    <w:hidden/>
    <w:uiPriority w:val="99"/>
    <w:semiHidden/>
    <w:rsid w:val="0027572B"/>
    <w:rPr>
      <w:rFonts w:ascii="Work Sans" w:hAnsi="Work Sans"/>
    </w:rPr>
  </w:style>
  <w:style w:type="character" w:customStyle="1" w:styleId="StyleBodyWorkSansRegular">
    <w:name w:val="Style +Body (Work Sans Regular)"/>
    <w:basedOn w:val="DefaultParagraphFont"/>
    <w:rsid w:val="00533004"/>
    <w:rPr>
      <w:rFonts w:asciiTheme="minorHAnsi" w:hAnsiTheme="minorHAnsi"/>
      <w:sz w:val="20"/>
    </w:rPr>
  </w:style>
  <w:style w:type="character" w:customStyle="1" w:styleId="StyleArial">
    <w:name w:val="Style Arial"/>
    <w:basedOn w:val="DefaultParagraphFont"/>
    <w:rsid w:val="00176797"/>
    <w:rPr>
      <w:rFonts w:ascii="Work Sans" w:hAnsi="Work Sans"/>
      <w:sz w:val="20"/>
    </w:rPr>
  </w:style>
  <w:style w:type="character" w:styleId="CommentReference">
    <w:name w:val="annotation reference"/>
    <w:basedOn w:val="DefaultParagraphFont"/>
    <w:rsid w:val="007F6130"/>
    <w:rPr>
      <w:sz w:val="16"/>
      <w:szCs w:val="16"/>
    </w:rPr>
  </w:style>
  <w:style w:type="paragraph" w:styleId="CommentText">
    <w:name w:val="annotation text"/>
    <w:basedOn w:val="Normal"/>
    <w:link w:val="CommentTextChar"/>
    <w:rsid w:val="007F6130"/>
    <w:pPr>
      <w:spacing w:line="240" w:lineRule="auto"/>
    </w:pPr>
  </w:style>
  <w:style w:type="character" w:customStyle="1" w:styleId="CommentTextChar">
    <w:name w:val="Comment Text Char"/>
    <w:basedOn w:val="DefaultParagraphFont"/>
    <w:link w:val="CommentText"/>
    <w:rsid w:val="007F6130"/>
    <w:rPr>
      <w:rFonts w:ascii="Work Sans" w:hAnsi="Work Sans"/>
    </w:rPr>
  </w:style>
  <w:style w:type="paragraph" w:styleId="CommentSubject">
    <w:name w:val="annotation subject"/>
    <w:basedOn w:val="CommentText"/>
    <w:next w:val="CommentText"/>
    <w:link w:val="CommentSubjectChar"/>
    <w:rsid w:val="007F6130"/>
    <w:rPr>
      <w:b/>
      <w:bCs/>
    </w:rPr>
  </w:style>
  <w:style w:type="character" w:customStyle="1" w:styleId="CommentSubjectChar">
    <w:name w:val="Comment Subject Char"/>
    <w:basedOn w:val="CommentTextChar"/>
    <w:link w:val="CommentSubject"/>
    <w:rsid w:val="007F6130"/>
    <w:rPr>
      <w:rFonts w:ascii="Work Sans" w:hAnsi="Work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06054">
      <w:bodyDiv w:val="1"/>
      <w:marLeft w:val="0"/>
      <w:marRight w:val="0"/>
      <w:marTop w:val="0"/>
      <w:marBottom w:val="0"/>
      <w:divBdr>
        <w:top w:val="none" w:sz="0" w:space="0" w:color="auto"/>
        <w:left w:val="none" w:sz="0" w:space="0" w:color="auto"/>
        <w:bottom w:val="none" w:sz="0" w:space="0" w:color="auto"/>
        <w:right w:val="none" w:sz="0" w:space="0" w:color="auto"/>
      </w:divBdr>
    </w:div>
    <w:div w:id="90337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bigail.chand@london.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0d9a90-0bb6-4e18-a12b-5bf9ef1cf867">
      <Terms xmlns="http://schemas.microsoft.com/office/infopath/2007/PartnerControls"/>
    </lcf76f155ced4ddcb4097134ff3c332f>
    <TaxCatchAll xmlns="cb96288a-065b-4ac4-b26f-14946d7835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C7E3ACB5310A4FA88AF512B1822229" ma:contentTypeVersion="17" ma:contentTypeDescription="Create a new document." ma:contentTypeScope="" ma:versionID="aa97f25faaa6e9df9cff1db9675b4e5e">
  <xsd:schema xmlns:xsd="http://www.w3.org/2001/XMLSchema" xmlns:xs="http://www.w3.org/2001/XMLSchema" xmlns:p="http://schemas.microsoft.com/office/2006/metadata/properties" xmlns:ns2="770d9a90-0bb6-4e18-a12b-5bf9ef1cf867" xmlns:ns3="cb96288a-065b-4ac4-b26f-14946d7835a9" targetNamespace="http://schemas.microsoft.com/office/2006/metadata/properties" ma:root="true" ma:fieldsID="f1902d4c1f83cfde29c61f6021225370" ns2:_="" ns3:_="">
    <xsd:import namespace="770d9a90-0bb6-4e18-a12b-5bf9ef1cf867"/>
    <xsd:import namespace="cb96288a-065b-4ac4-b26f-14946d783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9a90-0bb6-4e18-a12b-5bf9ef1cf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ac3ec-5a88-4949-9178-0a1d0cc474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288a-065b-4ac4-b26f-14946d7835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8f9c22-5acd-4f2d-8864-4cd263dcbc8b}" ma:internalName="TaxCatchAll" ma:showField="CatchAllData" ma:web="cb96288a-065b-4ac4-b26f-14946d783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863ED-7B76-4A11-A26B-4B2438F3D0F2}">
  <ds:schemaRefs>
    <ds:schemaRef ds:uri="http://schemas.microsoft.com/sharepoint/v3/contenttype/forms"/>
  </ds:schemaRefs>
</ds:datastoreItem>
</file>

<file path=customXml/itemProps2.xml><?xml version="1.0" encoding="utf-8"?>
<ds:datastoreItem xmlns:ds="http://schemas.openxmlformats.org/officeDocument/2006/customXml" ds:itemID="{E3FE2F9D-2962-46B1-B26E-F6C14D873FD4}">
  <ds:schemaRefs>
    <ds:schemaRef ds:uri="http://schemas.microsoft.com/office/2006/metadata/properties"/>
    <ds:schemaRef ds:uri="http://schemas.microsoft.com/office/infopath/2007/PartnerControls"/>
    <ds:schemaRef ds:uri="770d9a90-0bb6-4e18-a12b-5bf9ef1cf867"/>
    <ds:schemaRef ds:uri="cb96288a-065b-4ac4-b26f-14946d7835a9"/>
  </ds:schemaRefs>
</ds:datastoreItem>
</file>

<file path=customXml/itemProps3.xml><?xml version="1.0" encoding="utf-8"?>
<ds:datastoreItem xmlns:ds="http://schemas.openxmlformats.org/officeDocument/2006/customXml" ds:itemID="{F31AFC37-3355-4735-9791-F1B410407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9a90-0bb6-4e18-a12b-5bf9ef1cf867"/>
    <ds:schemaRef ds:uri="cb96288a-065b-4ac4-b26f-14946d783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AAAA style set!!!!</Template>
  <TotalTime>7</TotalTime>
  <Pages>8</Pages>
  <Words>2114</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Working  Together</vt:lpstr>
    </vt:vector>
  </TitlesOfParts>
  <Company>ldbs</Company>
  <LinksUpToDate>false</LinksUpToDate>
  <CharactersWithSpaces>14071</CharactersWithSpaces>
  <SharedDoc>false</SharedDoc>
  <HLinks>
    <vt:vector size="66" baseType="variant">
      <vt:variant>
        <vt:i4>1441850</vt:i4>
      </vt:variant>
      <vt:variant>
        <vt:i4>62</vt:i4>
      </vt:variant>
      <vt:variant>
        <vt:i4>0</vt:i4>
      </vt:variant>
      <vt:variant>
        <vt:i4>5</vt:i4>
      </vt:variant>
      <vt:variant>
        <vt:lpwstr/>
      </vt:variant>
      <vt:variant>
        <vt:lpwstr>_Toc524425920</vt:lpwstr>
      </vt:variant>
      <vt:variant>
        <vt:i4>1376314</vt:i4>
      </vt:variant>
      <vt:variant>
        <vt:i4>56</vt:i4>
      </vt:variant>
      <vt:variant>
        <vt:i4>0</vt:i4>
      </vt:variant>
      <vt:variant>
        <vt:i4>5</vt:i4>
      </vt:variant>
      <vt:variant>
        <vt:lpwstr/>
      </vt:variant>
      <vt:variant>
        <vt:lpwstr>_Toc524425919</vt:lpwstr>
      </vt:variant>
      <vt:variant>
        <vt:i4>1376314</vt:i4>
      </vt:variant>
      <vt:variant>
        <vt:i4>50</vt:i4>
      </vt:variant>
      <vt:variant>
        <vt:i4>0</vt:i4>
      </vt:variant>
      <vt:variant>
        <vt:i4>5</vt:i4>
      </vt:variant>
      <vt:variant>
        <vt:lpwstr/>
      </vt:variant>
      <vt:variant>
        <vt:lpwstr>_Toc524425918</vt:lpwstr>
      </vt:variant>
      <vt:variant>
        <vt:i4>1376314</vt:i4>
      </vt:variant>
      <vt:variant>
        <vt:i4>44</vt:i4>
      </vt:variant>
      <vt:variant>
        <vt:i4>0</vt:i4>
      </vt:variant>
      <vt:variant>
        <vt:i4>5</vt:i4>
      </vt:variant>
      <vt:variant>
        <vt:lpwstr/>
      </vt:variant>
      <vt:variant>
        <vt:lpwstr>_Toc524425917</vt:lpwstr>
      </vt:variant>
      <vt:variant>
        <vt:i4>1376314</vt:i4>
      </vt:variant>
      <vt:variant>
        <vt:i4>38</vt:i4>
      </vt:variant>
      <vt:variant>
        <vt:i4>0</vt:i4>
      </vt:variant>
      <vt:variant>
        <vt:i4>5</vt:i4>
      </vt:variant>
      <vt:variant>
        <vt:lpwstr/>
      </vt:variant>
      <vt:variant>
        <vt:lpwstr>_Toc524425916</vt:lpwstr>
      </vt:variant>
      <vt:variant>
        <vt:i4>1376314</vt:i4>
      </vt:variant>
      <vt:variant>
        <vt:i4>32</vt:i4>
      </vt:variant>
      <vt:variant>
        <vt:i4>0</vt:i4>
      </vt:variant>
      <vt:variant>
        <vt:i4>5</vt:i4>
      </vt:variant>
      <vt:variant>
        <vt:lpwstr/>
      </vt:variant>
      <vt:variant>
        <vt:lpwstr>_Toc524425915</vt:lpwstr>
      </vt:variant>
      <vt:variant>
        <vt:i4>1376314</vt:i4>
      </vt:variant>
      <vt:variant>
        <vt:i4>26</vt:i4>
      </vt:variant>
      <vt:variant>
        <vt:i4>0</vt:i4>
      </vt:variant>
      <vt:variant>
        <vt:i4>5</vt:i4>
      </vt:variant>
      <vt:variant>
        <vt:lpwstr/>
      </vt:variant>
      <vt:variant>
        <vt:lpwstr>_Toc524425914</vt:lpwstr>
      </vt:variant>
      <vt:variant>
        <vt:i4>1376314</vt:i4>
      </vt:variant>
      <vt:variant>
        <vt:i4>20</vt:i4>
      </vt:variant>
      <vt:variant>
        <vt:i4>0</vt:i4>
      </vt:variant>
      <vt:variant>
        <vt:i4>5</vt:i4>
      </vt:variant>
      <vt:variant>
        <vt:lpwstr/>
      </vt:variant>
      <vt:variant>
        <vt:lpwstr>_Toc524425913</vt:lpwstr>
      </vt:variant>
      <vt:variant>
        <vt:i4>1376314</vt:i4>
      </vt:variant>
      <vt:variant>
        <vt:i4>14</vt:i4>
      </vt:variant>
      <vt:variant>
        <vt:i4>0</vt:i4>
      </vt:variant>
      <vt:variant>
        <vt:i4>5</vt:i4>
      </vt:variant>
      <vt:variant>
        <vt:lpwstr/>
      </vt:variant>
      <vt:variant>
        <vt:lpwstr>_Toc524425912</vt:lpwstr>
      </vt:variant>
      <vt:variant>
        <vt:i4>1376314</vt:i4>
      </vt:variant>
      <vt:variant>
        <vt:i4>8</vt:i4>
      </vt:variant>
      <vt:variant>
        <vt:i4>0</vt:i4>
      </vt:variant>
      <vt:variant>
        <vt:i4>5</vt:i4>
      </vt:variant>
      <vt:variant>
        <vt:lpwstr/>
      </vt:variant>
      <vt:variant>
        <vt:lpwstr>_Toc524425911</vt:lpwstr>
      </vt:variant>
      <vt:variant>
        <vt:i4>1376314</vt:i4>
      </vt:variant>
      <vt:variant>
        <vt:i4>2</vt:i4>
      </vt:variant>
      <vt:variant>
        <vt:i4>0</vt:i4>
      </vt:variant>
      <vt:variant>
        <vt:i4>5</vt:i4>
      </vt:variant>
      <vt:variant>
        <vt:lpwstr/>
      </vt:variant>
      <vt:variant>
        <vt:lpwstr>_Toc524425910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dc:title>
  <dc:subject/>
  <dc:creator>Jane Arden</dc:creator>
  <cp:keywords/>
  <dc:description/>
  <cp:lastModifiedBy>Fiona Andrews  @ GROW Education / LDBS</cp:lastModifiedBy>
  <cp:revision>4</cp:revision>
  <cp:lastPrinted>2023-07-31T10:05:00Z</cp:lastPrinted>
  <dcterms:created xsi:type="dcterms:W3CDTF">2023-10-04T09:44:00Z</dcterms:created>
  <dcterms:modified xsi:type="dcterms:W3CDTF">2023-10-04T09:45:00Z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0x01010096C7E3ACB5310A4FA88AF512B1822229</vt:lpwstr>
  </property>
</Properties>
</file>