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825" w14:textId="130E2DBD" w:rsidR="000067B9" w:rsidRDefault="000067B9" w:rsidP="007741B3">
      <w:pPr>
        <w:ind w:left="-142"/>
        <w:jc w:val="center"/>
        <w:rPr>
          <w:rFonts w:ascii="Work Sans Light" w:eastAsia="Times New Roman" w:hAnsi="Work Sans Light" w:cstheme="majorHAnsi"/>
          <w:color w:val="55345A"/>
          <w:sz w:val="44"/>
          <w:szCs w:val="36"/>
          <w:lang w:eastAsia="en-GB"/>
        </w:rPr>
      </w:pPr>
      <w:r w:rsidRPr="009B12BE">
        <w:rPr>
          <w:rFonts w:ascii="Work Sans Light" w:eastAsia="Times New Roman" w:hAnsi="Work Sans Light" w:cstheme="majorHAnsi"/>
          <w:color w:val="55345A"/>
          <w:sz w:val="44"/>
          <w:szCs w:val="36"/>
          <w:lang w:eastAsia="en-GB"/>
        </w:rPr>
        <w:t>2022-2023 Child Protection Policy Checklist</w:t>
      </w:r>
    </w:p>
    <w:p w14:paraId="10FDEA77" w14:textId="77777777" w:rsidR="007741B3" w:rsidRPr="007741B3" w:rsidRDefault="007741B3" w:rsidP="007741B3">
      <w:pPr>
        <w:ind w:left="-142"/>
        <w:jc w:val="center"/>
        <w:rPr>
          <w:rFonts w:ascii="Work Sans Light" w:eastAsia="Times New Roman" w:hAnsi="Work Sans Light" w:cstheme="majorHAnsi"/>
          <w:color w:val="55345A"/>
          <w:sz w:val="44"/>
          <w:szCs w:val="36"/>
          <w:lang w:eastAsia="en-GB"/>
        </w:rPr>
      </w:pPr>
    </w:p>
    <w:p w14:paraId="4395CEAD" w14:textId="6526ACA5" w:rsidR="007F464E" w:rsidRDefault="000067B9" w:rsidP="00677531">
      <w:pPr>
        <w:ind w:left="-142"/>
        <w:jc w:val="both"/>
        <w:rPr>
          <w:rFonts w:ascii="Work Sans" w:eastAsia="Times New Roman" w:hAnsi="Work Sans" w:cstheme="majorHAnsi"/>
          <w:color w:val="000000" w:themeColor="text1"/>
          <w:sz w:val="20"/>
          <w:szCs w:val="20"/>
          <w:lang w:eastAsia="en-GB"/>
        </w:rPr>
      </w:pPr>
      <w:r w:rsidRPr="000067B9">
        <w:rPr>
          <w:rFonts w:ascii="Work Sans" w:eastAsia="Times New Roman" w:hAnsi="Work Sans" w:cstheme="majorHAnsi"/>
          <w:sz w:val="20"/>
          <w:szCs w:val="20"/>
          <w:lang w:eastAsia="en-GB"/>
        </w:rPr>
        <w:t xml:space="preserve">Schools </w:t>
      </w:r>
      <w:r w:rsidRPr="009B12BE">
        <w:rPr>
          <w:rFonts w:ascii="Work Sans SemiBold" w:eastAsia="Times New Roman" w:hAnsi="Work Sans SemiBold" w:cstheme="majorHAnsi"/>
          <w:color w:val="55345A"/>
          <w:sz w:val="20"/>
          <w:szCs w:val="20"/>
          <w:lang w:eastAsia="en-GB"/>
        </w:rPr>
        <w:t>must</w:t>
      </w:r>
      <w:r w:rsidRPr="000067B9">
        <w:rPr>
          <w:rFonts w:ascii="Work Sans" w:eastAsia="Times New Roman" w:hAnsi="Work Sans" w:cstheme="majorHAnsi"/>
          <w:sz w:val="20"/>
          <w:szCs w:val="20"/>
          <w:lang w:eastAsia="en-GB"/>
        </w:rPr>
        <w:t xml:space="preserve"> have a Child Protection </w:t>
      </w:r>
      <w:proofErr w:type="gramStart"/>
      <w:r w:rsidRPr="000067B9">
        <w:rPr>
          <w:rFonts w:ascii="Work Sans" w:eastAsia="Times New Roman" w:hAnsi="Work Sans" w:cstheme="majorHAnsi"/>
          <w:sz w:val="20"/>
          <w:szCs w:val="20"/>
          <w:lang w:eastAsia="en-GB"/>
        </w:rPr>
        <w:t>policy</w:t>
      </w:r>
      <w:proofErr w:type="gramEnd"/>
      <w:r w:rsidRPr="000067B9">
        <w:rPr>
          <w:rFonts w:ascii="Work Sans" w:eastAsia="Times New Roman" w:hAnsi="Work Sans" w:cstheme="majorHAnsi"/>
          <w:sz w:val="20"/>
          <w:szCs w:val="20"/>
          <w:lang w:eastAsia="en-GB"/>
        </w:rPr>
        <w:t xml:space="preserve"> but most schools now generally call it a ‘Safeguarding and CP policy’ to incorporate the wider aspects of safeguarding noted in </w:t>
      </w:r>
      <w:proofErr w:type="spellStart"/>
      <w:r w:rsidRPr="000067B9">
        <w:rPr>
          <w:rFonts w:ascii="Work Sans" w:eastAsia="Times New Roman" w:hAnsi="Work Sans" w:cstheme="majorHAnsi"/>
          <w:sz w:val="20"/>
          <w:szCs w:val="20"/>
          <w:lang w:eastAsia="en-GB"/>
        </w:rPr>
        <w:t>KCSiE</w:t>
      </w:r>
      <w:proofErr w:type="spellEnd"/>
      <w:r w:rsidRPr="000067B9">
        <w:rPr>
          <w:rFonts w:ascii="Work Sans" w:eastAsia="Times New Roman" w:hAnsi="Work Sans" w:cstheme="majorHAnsi"/>
          <w:color w:val="000000" w:themeColor="text1"/>
          <w:sz w:val="20"/>
          <w:szCs w:val="20"/>
          <w:lang w:eastAsia="en-GB"/>
        </w:rPr>
        <w:t>.</w:t>
      </w:r>
    </w:p>
    <w:p w14:paraId="5B2C6454" w14:textId="77777777" w:rsidR="009B12BE" w:rsidRDefault="000067B9" w:rsidP="00677531">
      <w:pPr>
        <w:ind w:left="-142"/>
        <w:jc w:val="both"/>
        <w:rPr>
          <w:rFonts w:ascii="Work Sans" w:hAnsi="Work Sans" w:cstheme="majorHAnsi"/>
          <w:color w:val="000000" w:themeColor="text1"/>
          <w:sz w:val="20"/>
          <w:szCs w:val="20"/>
        </w:rPr>
      </w:pPr>
      <w:proofErr w:type="spellStart"/>
      <w:r w:rsidRPr="000067B9">
        <w:rPr>
          <w:rFonts w:ascii="Work Sans" w:eastAsia="Times New Roman" w:hAnsi="Work Sans" w:cstheme="majorHAnsi"/>
          <w:bCs/>
          <w:sz w:val="20"/>
          <w:szCs w:val="20"/>
          <w:lang w:eastAsia="en-GB"/>
        </w:rPr>
        <w:t>KCSiE</w:t>
      </w:r>
      <w:proofErr w:type="spellEnd"/>
      <w:r w:rsidRPr="000067B9">
        <w:rPr>
          <w:rFonts w:ascii="Work Sans" w:eastAsia="Times New Roman" w:hAnsi="Work Sans" w:cstheme="majorHAnsi"/>
          <w:bCs/>
          <w:sz w:val="20"/>
          <w:szCs w:val="20"/>
          <w:lang w:eastAsia="en-GB"/>
        </w:rPr>
        <w:t xml:space="preserve"> 2022 para 98 provides information on what an effective CP policy should include. This checklist incorporates this information, along with other aspects which may be useful for you to include</w:t>
      </w:r>
      <w:r w:rsidRPr="000067B9">
        <w:rPr>
          <w:rFonts w:ascii="Work Sans" w:eastAsia="Times New Roman" w:hAnsi="Work Sans" w:cstheme="majorHAnsi"/>
          <w:b/>
          <w:sz w:val="20"/>
          <w:szCs w:val="20"/>
          <w:lang w:eastAsia="en-GB"/>
        </w:rPr>
        <w:t>.</w:t>
      </w:r>
      <w:r w:rsidRPr="000067B9">
        <w:rPr>
          <w:rFonts w:ascii="Work Sans" w:eastAsia="Times New Roman" w:hAnsi="Work Sans" w:cstheme="majorHAnsi"/>
          <w:color w:val="000000" w:themeColor="text1"/>
          <w:sz w:val="20"/>
          <w:szCs w:val="20"/>
          <w:lang w:eastAsia="en-GB"/>
        </w:rPr>
        <w:t xml:space="preserve"> Your policy should take account of its local context</w:t>
      </w:r>
      <w:r w:rsidRPr="000067B9">
        <w:rPr>
          <w:rFonts w:ascii="Work Sans" w:hAnsi="Work Sans" w:cstheme="majorHAnsi"/>
          <w:color w:val="000000" w:themeColor="text1"/>
          <w:sz w:val="20"/>
          <w:szCs w:val="20"/>
        </w:rPr>
        <w:t xml:space="preserve"> and reflect how the school responds to this. </w:t>
      </w:r>
    </w:p>
    <w:p w14:paraId="34A90612" w14:textId="77777777" w:rsidR="009B12BE" w:rsidRDefault="009B12BE" w:rsidP="00677531">
      <w:pPr>
        <w:ind w:left="-142"/>
        <w:jc w:val="both"/>
        <w:rPr>
          <w:rFonts w:ascii="Work Sans" w:hAnsi="Work Sans" w:cstheme="majorHAnsi"/>
          <w:sz w:val="20"/>
          <w:szCs w:val="20"/>
          <w:shd w:val="clear" w:color="auto" w:fill="E9DDEB"/>
        </w:rPr>
      </w:pPr>
    </w:p>
    <w:p w14:paraId="22A24BF1" w14:textId="5111D86F" w:rsidR="00BE060D" w:rsidRDefault="000067B9" w:rsidP="009B12BE">
      <w:pPr>
        <w:shd w:val="clear" w:color="auto" w:fill="F1EAF2"/>
        <w:ind w:left="-142"/>
        <w:jc w:val="both"/>
        <w:rPr>
          <w:rFonts w:ascii="Work Sans" w:eastAsia="Times New Roman" w:hAnsi="Work Sans" w:cstheme="majorHAnsi"/>
          <w:b/>
          <w:color w:val="C00000"/>
          <w:sz w:val="20"/>
          <w:szCs w:val="20"/>
          <w:u w:val="single"/>
          <w:lang w:eastAsia="en-GB"/>
        </w:rPr>
      </w:pPr>
      <w:r w:rsidRPr="000F26E1">
        <w:rPr>
          <w:rFonts w:ascii="Work Sans" w:hAnsi="Work Sans" w:cstheme="majorHAnsi"/>
          <w:sz w:val="20"/>
          <w:szCs w:val="20"/>
          <w:shd w:val="clear" w:color="auto" w:fill="F1EAF2"/>
        </w:rPr>
        <w:t xml:space="preserve">Highlights are </w:t>
      </w:r>
      <w:r w:rsidRPr="000F26E1">
        <w:rPr>
          <w:rFonts w:ascii="Work Sans SemiBold" w:hAnsi="Work Sans SemiBold" w:cstheme="majorHAnsi"/>
          <w:color w:val="55345A"/>
          <w:sz w:val="20"/>
          <w:szCs w:val="20"/>
          <w:shd w:val="clear" w:color="auto" w:fill="F1EAF2"/>
        </w:rPr>
        <w:t>new</w:t>
      </w:r>
      <w:r w:rsidRPr="000F26E1">
        <w:rPr>
          <w:rFonts w:ascii="Work Sans" w:hAnsi="Work Sans" w:cstheme="majorHAnsi"/>
          <w:sz w:val="20"/>
          <w:szCs w:val="20"/>
          <w:shd w:val="clear" w:color="auto" w:fill="F1EAF2"/>
        </w:rPr>
        <w:t xml:space="preserve"> or</w:t>
      </w:r>
      <w:r w:rsidRPr="00C03894">
        <w:rPr>
          <w:rFonts w:ascii="Work Sans" w:hAnsi="Work Sans" w:cstheme="majorHAnsi"/>
          <w:sz w:val="20"/>
          <w:szCs w:val="20"/>
          <w:shd w:val="clear" w:color="auto" w:fill="F1EAF2"/>
        </w:rPr>
        <w:t xml:space="preserve"> </w:t>
      </w:r>
      <w:r w:rsidRPr="000F26E1">
        <w:rPr>
          <w:rFonts w:ascii="Work Sans SemiBold" w:hAnsi="Work Sans SemiBold" w:cstheme="majorHAnsi"/>
          <w:color w:val="55345A"/>
          <w:sz w:val="20"/>
          <w:szCs w:val="20"/>
          <w:shd w:val="clear" w:color="auto" w:fill="F1EAF2"/>
        </w:rPr>
        <w:t>reinforced</w:t>
      </w:r>
      <w:r w:rsidRPr="000F26E1">
        <w:rPr>
          <w:rFonts w:ascii="Work Sans" w:hAnsi="Work Sans" w:cstheme="majorHAnsi"/>
          <w:color w:val="55345A"/>
          <w:sz w:val="20"/>
          <w:szCs w:val="20"/>
          <w:shd w:val="clear" w:color="auto" w:fill="F1EAF2"/>
        </w:rPr>
        <w:t xml:space="preserve"> </w:t>
      </w:r>
      <w:r w:rsidRPr="000F26E1">
        <w:rPr>
          <w:rFonts w:ascii="Work Sans SemiBold" w:hAnsi="Work Sans SemiBold" w:cstheme="majorHAnsi"/>
          <w:color w:val="55345A"/>
          <w:sz w:val="20"/>
          <w:szCs w:val="20"/>
          <w:shd w:val="clear" w:color="auto" w:fill="F1EAF2"/>
        </w:rPr>
        <w:t>this year.</w:t>
      </w:r>
    </w:p>
    <w:p w14:paraId="5BD21FB8" w14:textId="77777777" w:rsidR="009B12BE" w:rsidRPr="007F464E" w:rsidRDefault="009B12BE" w:rsidP="007741B3">
      <w:pPr>
        <w:jc w:val="both"/>
        <w:rPr>
          <w:rFonts w:ascii="Work Sans" w:eastAsia="Times New Roman" w:hAnsi="Work Sans" w:cstheme="majorHAnsi"/>
          <w:sz w:val="20"/>
          <w:szCs w:val="20"/>
          <w:lang w:eastAsia="en-GB"/>
        </w:rPr>
      </w:pPr>
    </w:p>
    <w:p w14:paraId="198BCF61" w14:textId="6FCA3894" w:rsidR="007F464E" w:rsidRPr="007F464E" w:rsidRDefault="00000000" w:rsidP="00677531">
      <w:pPr>
        <w:jc w:val="both"/>
        <w:rPr>
          <w:rFonts w:ascii="Work Sans SemiBold" w:hAnsi="Work Sans SemiBold" w:cstheme="majorHAnsi"/>
          <w:color w:val="55345A"/>
          <w:sz w:val="20"/>
          <w:szCs w:val="20"/>
        </w:rPr>
      </w:pPr>
      <w:sdt>
        <w:sdtPr>
          <w:rPr>
            <w:rFonts w:ascii="Work Sans" w:hAnsi="Work Sans" w:cstheme="majorHAnsi"/>
            <w:color w:val="000000"/>
            <w:sz w:val="20"/>
            <w:szCs w:val="20"/>
          </w:rPr>
          <w:id w:val="150958407"/>
          <w14:checkbox>
            <w14:checked w14:val="0"/>
            <w14:checkedState w14:val="2612" w14:font="MS Gothic"/>
            <w14:uncheckedState w14:val="2610" w14:font="MS Gothic"/>
          </w14:checkbox>
        </w:sdtPr>
        <w:sdtContent>
          <w:r w:rsidR="00F86F76">
            <w:rPr>
              <w:rFonts w:ascii="MS Gothic" w:eastAsia="MS Gothic" w:hAnsi="MS Gothic" w:cstheme="majorHAnsi" w:hint="eastAsia"/>
              <w:color w:val="000000"/>
              <w:sz w:val="20"/>
              <w:szCs w:val="20"/>
            </w:rPr>
            <w:t>☐</w:t>
          </w:r>
        </w:sdtContent>
      </w:sdt>
      <w:r w:rsidR="008A3E1C">
        <w:rPr>
          <w:rFonts w:ascii="Work Sans" w:hAnsi="Work Sans" w:cstheme="majorHAnsi"/>
          <w:color w:val="000000"/>
          <w:sz w:val="20"/>
          <w:szCs w:val="20"/>
        </w:rPr>
        <w:t xml:space="preserve"> </w:t>
      </w:r>
      <w:r w:rsidR="007F464E" w:rsidRPr="008A3E1C">
        <w:rPr>
          <w:rFonts w:ascii="Work Sans SemiBold" w:hAnsi="Work Sans SemiBold" w:cstheme="majorHAnsi"/>
          <w:color w:val="55345A"/>
          <w:sz w:val="20"/>
          <w:szCs w:val="20"/>
        </w:rPr>
        <w:t>The policy refers to</w:t>
      </w:r>
      <w:r w:rsidR="007F464E" w:rsidRPr="008A3E1C">
        <w:rPr>
          <w:rFonts w:ascii="Work Sans" w:hAnsi="Work Sans" w:cstheme="majorHAnsi"/>
          <w:color w:val="55345A"/>
          <w:sz w:val="20"/>
          <w:szCs w:val="20"/>
        </w:rPr>
        <w:t xml:space="preserve"> </w:t>
      </w:r>
      <w:r w:rsidR="007F464E" w:rsidRPr="008A3E1C">
        <w:rPr>
          <w:rFonts w:ascii="Work Sans SemiBold" w:hAnsi="Work Sans SemiBold" w:cstheme="majorHAnsi"/>
          <w:color w:val="55345A"/>
          <w:sz w:val="20"/>
          <w:szCs w:val="20"/>
        </w:rPr>
        <w:t>KCSIE 202:</w:t>
      </w:r>
    </w:p>
    <w:p w14:paraId="12D75123" w14:textId="77777777" w:rsidR="007F464E" w:rsidRPr="00677531" w:rsidRDefault="007F464E" w:rsidP="009B12BE">
      <w:pPr>
        <w:pStyle w:val="ListParagraph"/>
        <w:numPr>
          <w:ilvl w:val="0"/>
          <w:numId w:val="19"/>
        </w:numPr>
        <w:shd w:val="clear" w:color="auto" w:fill="F1EAF2"/>
        <w:jc w:val="both"/>
        <w:rPr>
          <w:rFonts w:ascii="Work Sans" w:hAnsi="Work Sans" w:cstheme="majorHAnsi"/>
          <w:sz w:val="20"/>
          <w:szCs w:val="20"/>
        </w:rPr>
      </w:pPr>
      <w:r w:rsidRPr="000F26E1">
        <w:rPr>
          <w:rFonts w:ascii="Work Sans" w:hAnsi="Work Sans" w:cstheme="majorHAnsi"/>
          <w:color w:val="000000" w:themeColor="text1"/>
          <w:sz w:val="20"/>
          <w:szCs w:val="20"/>
          <w:shd w:val="clear" w:color="auto" w:fill="F1EAF2"/>
        </w:rPr>
        <w:t>all references to previous KSCIE documents have been removed. If it reflects other legislation, ensure this is up to date</w:t>
      </w:r>
      <w:r w:rsidRPr="00677531">
        <w:rPr>
          <w:rFonts w:ascii="Work Sans" w:hAnsi="Work Sans" w:cstheme="majorHAnsi"/>
          <w:sz w:val="20"/>
          <w:szCs w:val="20"/>
        </w:rPr>
        <w:t>.</w:t>
      </w:r>
    </w:p>
    <w:p w14:paraId="0C4E0EDE" w14:textId="77777777" w:rsidR="007F464E" w:rsidRPr="00677531" w:rsidRDefault="007F464E" w:rsidP="00677531">
      <w:pPr>
        <w:pStyle w:val="ListParagraph"/>
        <w:numPr>
          <w:ilvl w:val="0"/>
          <w:numId w:val="19"/>
        </w:numPr>
        <w:jc w:val="both"/>
        <w:rPr>
          <w:rFonts w:ascii="Work Sans" w:hAnsi="Work Sans" w:cstheme="majorHAnsi"/>
          <w:sz w:val="20"/>
          <w:szCs w:val="20"/>
        </w:rPr>
      </w:pPr>
      <w:r w:rsidRPr="00677531">
        <w:rPr>
          <w:rFonts w:ascii="Work Sans" w:hAnsi="Work Sans" w:cstheme="majorHAnsi"/>
          <w:sz w:val="20"/>
          <w:szCs w:val="20"/>
        </w:rPr>
        <w:t>Check any paragraph numbers referenced have been revised for 2022.</w:t>
      </w:r>
    </w:p>
    <w:p w14:paraId="1218E375" w14:textId="77777777" w:rsidR="00F86F76" w:rsidRPr="00677531" w:rsidRDefault="007F464E" w:rsidP="009B12BE">
      <w:pPr>
        <w:pStyle w:val="ListParagraph"/>
        <w:numPr>
          <w:ilvl w:val="0"/>
          <w:numId w:val="19"/>
        </w:numPr>
        <w:shd w:val="clear" w:color="auto" w:fill="F1EAF2"/>
        <w:jc w:val="both"/>
        <w:rPr>
          <w:rFonts w:ascii="Work Sans" w:hAnsi="Work Sans" w:cstheme="majorHAnsi"/>
          <w:sz w:val="20"/>
          <w:szCs w:val="20"/>
        </w:rPr>
      </w:pPr>
      <w:r w:rsidRPr="000F26E1">
        <w:rPr>
          <w:rFonts w:ascii="Work Sans" w:hAnsi="Work Sans" w:cstheme="majorHAnsi"/>
          <w:sz w:val="20"/>
          <w:szCs w:val="20"/>
          <w:shd w:val="clear" w:color="auto" w:fill="F1EAF2"/>
        </w:rPr>
        <w:t xml:space="preserve">Update all references of </w:t>
      </w:r>
      <w:r w:rsidRPr="000F26E1">
        <w:rPr>
          <w:rFonts w:ascii="Work Sans SemiBold" w:hAnsi="Work Sans SemiBold" w:cstheme="majorHAnsi"/>
          <w:bCs/>
          <w:color w:val="55345A"/>
          <w:sz w:val="20"/>
          <w:szCs w:val="20"/>
          <w:shd w:val="clear" w:color="auto" w:fill="F1EAF2"/>
        </w:rPr>
        <w:t>peer-on-peer</w:t>
      </w:r>
      <w:r w:rsidRPr="000F26E1">
        <w:rPr>
          <w:rFonts w:ascii="Work Sans" w:hAnsi="Work Sans" w:cstheme="majorHAnsi"/>
          <w:color w:val="55345A"/>
          <w:sz w:val="20"/>
          <w:szCs w:val="20"/>
          <w:shd w:val="clear" w:color="auto" w:fill="F1EAF2"/>
        </w:rPr>
        <w:t xml:space="preserve"> </w:t>
      </w:r>
      <w:r w:rsidRPr="000F26E1">
        <w:rPr>
          <w:rFonts w:ascii="Work Sans" w:hAnsi="Work Sans" w:cstheme="majorHAnsi"/>
          <w:sz w:val="20"/>
          <w:szCs w:val="20"/>
          <w:shd w:val="clear" w:color="auto" w:fill="F1EAF2"/>
        </w:rPr>
        <w:t xml:space="preserve">abuse to </w:t>
      </w:r>
      <w:r w:rsidRPr="000F26E1">
        <w:rPr>
          <w:rFonts w:ascii="Work Sans SemiBold" w:hAnsi="Work Sans SemiBold" w:cstheme="majorHAnsi"/>
          <w:bCs/>
          <w:color w:val="55345A"/>
          <w:sz w:val="20"/>
          <w:szCs w:val="20"/>
          <w:shd w:val="clear" w:color="auto" w:fill="F1EAF2"/>
        </w:rPr>
        <w:t>child-on-child</w:t>
      </w:r>
      <w:r w:rsidRPr="000F26E1">
        <w:rPr>
          <w:rFonts w:ascii="Work Sans" w:hAnsi="Work Sans" w:cstheme="majorHAnsi"/>
          <w:b/>
          <w:color w:val="55345A"/>
          <w:sz w:val="20"/>
          <w:szCs w:val="20"/>
          <w:shd w:val="clear" w:color="auto" w:fill="F1EAF2"/>
        </w:rPr>
        <w:t xml:space="preserve"> </w:t>
      </w:r>
      <w:r w:rsidRPr="000F26E1">
        <w:rPr>
          <w:rFonts w:ascii="Work Sans" w:hAnsi="Work Sans" w:cstheme="majorHAnsi"/>
          <w:sz w:val="20"/>
          <w:szCs w:val="20"/>
          <w:shd w:val="clear" w:color="auto" w:fill="F1EAF2"/>
        </w:rPr>
        <w:t>abuse</w:t>
      </w:r>
      <w:r w:rsidRPr="00677531">
        <w:rPr>
          <w:rFonts w:ascii="Work Sans" w:hAnsi="Work Sans" w:cstheme="majorHAnsi"/>
          <w:sz w:val="20"/>
        </w:rPr>
        <w:t xml:space="preserve"> (more info below)</w:t>
      </w:r>
    </w:p>
    <w:p w14:paraId="688C4696" w14:textId="77777777" w:rsidR="00031ABB" w:rsidRDefault="008A3E1C" w:rsidP="00677531">
      <w:pPr>
        <w:jc w:val="both"/>
        <w:rPr>
          <w:rFonts w:ascii="Work Sans SemiBold" w:hAnsi="Work Sans SemiBold" w:cstheme="majorHAnsi"/>
          <w:color w:val="55345A"/>
          <w:sz w:val="20"/>
          <w:szCs w:val="20"/>
        </w:rPr>
      </w:pPr>
      <w:r w:rsidRPr="00F86F76">
        <w:rPr>
          <w:rFonts w:ascii="Work Sans" w:hAnsi="Work Sans" w:cstheme="majorHAnsi"/>
          <w:sz w:val="20"/>
          <w:szCs w:val="20"/>
        </w:rPr>
        <w:t>The policy should state the school’s commitment to safeguarding and that it aims to create a culture of vigilance e.g. We are committed to safeguarding children and expect everyone who works in our school (and visits our school) to share this commitment. We take all safeguarding and welfare concerns seriously and encourage our pupils to talk to us about any worries they may have. We will always act in the best interests of the child (taken from excepts in the Ofsted s/g document.)</w:t>
      </w:r>
      <w:r w:rsidR="00031ABB" w:rsidRPr="00031ABB">
        <w:rPr>
          <w:rFonts w:ascii="Work Sans SemiBold" w:hAnsi="Work Sans SemiBold" w:cstheme="majorHAnsi"/>
          <w:color w:val="55345A"/>
          <w:sz w:val="20"/>
          <w:szCs w:val="20"/>
        </w:rPr>
        <w:t xml:space="preserve"> </w:t>
      </w:r>
    </w:p>
    <w:p w14:paraId="079CF37E" w14:textId="77777777" w:rsidR="00031ABB" w:rsidRDefault="00031ABB" w:rsidP="00677531">
      <w:pPr>
        <w:jc w:val="both"/>
        <w:rPr>
          <w:rFonts w:ascii="Work Sans SemiBold" w:hAnsi="Work Sans SemiBold" w:cstheme="majorHAnsi"/>
          <w:color w:val="55345A"/>
          <w:sz w:val="20"/>
          <w:szCs w:val="20"/>
        </w:rPr>
      </w:pPr>
    </w:p>
    <w:p w14:paraId="00616F61" w14:textId="67FC1A70" w:rsidR="00031ABB" w:rsidRDefault="00000000" w:rsidP="00677531">
      <w:pPr>
        <w:jc w:val="both"/>
        <w:rPr>
          <w:rFonts w:ascii="Work Sans SemiBold" w:hAnsi="Work Sans SemiBold" w:cstheme="majorHAnsi"/>
          <w:color w:val="55345A"/>
          <w:sz w:val="20"/>
          <w:szCs w:val="20"/>
        </w:rPr>
      </w:pPr>
      <w:sdt>
        <w:sdtPr>
          <w:rPr>
            <w:rFonts w:ascii="Work Sans" w:hAnsi="Work Sans" w:cstheme="majorHAnsi"/>
            <w:color w:val="000000"/>
            <w:sz w:val="20"/>
            <w:szCs w:val="20"/>
          </w:rPr>
          <w:id w:val="523361243"/>
          <w14:checkbox>
            <w14:checked w14:val="0"/>
            <w14:checkedState w14:val="2612" w14:font="MS Gothic"/>
            <w14:uncheckedState w14:val="2610" w14:font="MS Gothic"/>
          </w14:checkbox>
        </w:sdtPr>
        <w:sdtContent>
          <w:r w:rsidR="00031ABB">
            <w:rPr>
              <w:rFonts w:ascii="MS Gothic" w:eastAsia="MS Gothic" w:hAnsi="MS Gothic" w:cstheme="majorHAnsi" w:hint="eastAsia"/>
              <w:color w:val="000000"/>
              <w:sz w:val="20"/>
              <w:szCs w:val="20"/>
            </w:rPr>
            <w:t>☐</w:t>
          </w:r>
        </w:sdtContent>
      </w:sdt>
      <w:r w:rsidR="00031ABB">
        <w:rPr>
          <w:rFonts w:ascii="Work Sans" w:hAnsi="Work Sans" w:cstheme="majorHAnsi"/>
          <w:color w:val="000000"/>
          <w:sz w:val="20"/>
          <w:szCs w:val="20"/>
        </w:rPr>
        <w:t xml:space="preserve"> </w:t>
      </w:r>
      <w:r w:rsidR="00031ABB" w:rsidRPr="008A3E1C">
        <w:rPr>
          <w:rFonts w:ascii="Work Sans SemiBold" w:hAnsi="Work Sans SemiBold" w:cstheme="majorHAnsi"/>
          <w:color w:val="55345A"/>
          <w:sz w:val="20"/>
          <w:szCs w:val="20"/>
        </w:rPr>
        <w:t xml:space="preserve">The policy is reviewed annually &amp; is in line with government </w:t>
      </w:r>
      <w:proofErr w:type="gramStart"/>
      <w:r w:rsidR="00031ABB" w:rsidRPr="008A3E1C">
        <w:rPr>
          <w:rFonts w:ascii="Work Sans SemiBold" w:hAnsi="Work Sans SemiBold" w:cstheme="majorHAnsi"/>
          <w:color w:val="55345A"/>
          <w:sz w:val="20"/>
          <w:szCs w:val="20"/>
        </w:rPr>
        <w:t>guidance</w:t>
      </w:r>
      <w:proofErr w:type="gramEnd"/>
    </w:p>
    <w:p w14:paraId="6F0365C0" w14:textId="6B42539D" w:rsidR="007F464E" w:rsidRPr="00031ABB" w:rsidRDefault="00031ABB" w:rsidP="009B12BE">
      <w:pPr>
        <w:pStyle w:val="ListParagraph"/>
        <w:numPr>
          <w:ilvl w:val="0"/>
          <w:numId w:val="24"/>
        </w:numPr>
        <w:shd w:val="clear" w:color="auto" w:fill="F1EAF2"/>
        <w:jc w:val="both"/>
        <w:rPr>
          <w:rFonts w:ascii="Work Sans" w:hAnsi="Work Sans" w:cstheme="majorHAnsi"/>
          <w:sz w:val="20"/>
          <w:szCs w:val="20"/>
        </w:rPr>
      </w:pPr>
      <w:r w:rsidRPr="00031ABB">
        <w:rPr>
          <w:rFonts w:ascii="Work Sans" w:hAnsi="Work Sans" w:cstheme="majorHAnsi"/>
          <w:color w:val="000000" w:themeColor="text1"/>
          <w:sz w:val="20"/>
          <w:szCs w:val="20"/>
        </w:rPr>
        <w:t xml:space="preserve">It refers to locally agreed multi-agency safeguarding arrangements put in place by the 3 Safeguarding Partners (police, social care &amp; health.) </w:t>
      </w:r>
      <w:r w:rsidRPr="000F26E1">
        <w:rPr>
          <w:rFonts w:ascii="Work Sans" w:hAnsi="Work Sans" w:cstheme="majorHAnsi"/>
          <w:sz w:val="20"/>
          <w:szCs w:val="20"/>
          <w:shd w:val="clear" w:color="auto" w:fill="F1EAF2"/>
        </w:rPr>
        <w:t>NB If you adopt a model</w:t>
      </w:r>
      <w:r w:rsidRPr="00031ABB">
        <w:rPr>
          <w:rFonts w:ascii="Work Sans" w:hAnsi="Work Sans" w:cstheme="majorHAnsi"/>
          <w:sz w:val="20"/>
          <w:szCs w:val="20"/>
          <w:shd w:val="clear" w:color="auto" w:fill="E9DDEB"/>
        </w:rPr>
        <w:t xml:space="preserve"> </w:t>
      </w:r>
      <w:r w:rsidRPr="000F26E1">
        <w:rPr>
          <w:rFonts w:ascii="Work Sans" w:hAnsi="Work Sans" w:cstheme="majorHAnsi"/>
          <w:sz w:val="20"/>
          <w:szCs w:val="20"/>
          <w:shd w:val="clear" w:color="auto" w:fill="F1EAF2"/>
        </w:rPr>
        <w:t xml:space="preserve">policy </w:t>
      </w:r>
      <w:proofErr w:type="gramStart"/>
      <w:r w:rsidRPr="000F26E1">
        <w:rPr>
          <w:rFonts w:ascii="Work Sans" w:hAnsi="Work Sans" w:cstheme="majorHAnsi"/>
          <w:sz w:val="20"/>
          <w:szCs w:val="20"/>
          <w:shd w:val="clear" w:color="auto" w:fill="F1EAF2"/>
        </w:rPr>
        <w:t>e.g.</w:t>
      </w:r>
      <w:proofErr w:type="gramEnd"/>
      <w:r w:rsidRPr="000F26E1">
        <w:rPr>
          <w:rFonts w:ascii="Work Sans" w:hAnsi="Work Sans" w:cstheme="majorHAnsi"/>
          <w:sz w:val="20"/>
          <w:szCs w:val="20"/>
          <w:shd w:val="clear" w:color="auto" w:fill="F1EAF2"/>
        </w:rPr>
        <w:t xml:space="preserve"> LA policy, it should be adapted to reflect the school’s own context, needs and procedures</w:t>
      </w:r>
    </w:p>
    <w:p w14:paraId="35D1E67B" w14:textId="77777777" w:rsidR="008A3E1C" w:rsidRPr="002276B4" w:rsidRDefault="008A3E1C" w:rsidP="00677531">
      <w:pPr>
        <w:tabs>
          <w:tab w:val="left" w:pos="13415"/>
        </w:tabs>
        <w:spacing w:line="20" w:lineRule="atLeast"/>
        <w:ind w:left="-44" w:right="882"/>
        <w:jc w:val="both"/>
        <w:rPr>
          <w:rFonts w:ascii="Work Sans" w:hAnsi="Work Sans" w:cstheme="majorHAnsi"/>
          <w:sz w:val="20"/>
          <w:szCs w:val="20"/>
          <w:shd w:val="clear" w:color="auto" w:fill="E9DDEB"/>
        </w:rPr>
      </w:pPr>
    </w:p>
    <w:p w14:paraId="00B1B36F" w14:textId="77777777" w:rsidR="00031ABB" w:rsidRDefault="00000000" w:rsidP="00677531">
      <w:pPr>
        <w:tabs>
          <w:tab w:val="left" w:pos="13415"/>
        </w:tabs>
        <w:spacing w:line="20" w:lineRule="atLeast"/>
        <w:ind w:left="-44" w:right="-110"/>
        <w:jc w:val="both"/>
        <w:rPr>
          <w:rFonts w:ascii="Work Sans" w:hAnsi="Work Sans" w:cstheme="majorHAnsi"/>
          <w:color w:val="000000" w:themeColor="text1"/>
          <w:sz w:val="20"/>
          <w:szCs w:val="20"/>
        </w:rPr>
      </w:pPr>
      <w:sdt>
        <w:sdtPr>
          <w:rPr>
            <w:rFonts w:ascii="Work Sans" w:hAnsi="Work Sans" w:cstheme="majorHAnsi"/>
            <w:color w:val="000000"/>
            <w:sz w:val="20"/>
            <w:szCs w:val="20"/>
          </w:rPr>
          <w:id w:val="110325966"/>
          <w14:checkbox>
            <w14:checked w14:val="0"/>
            <w14:checkedState w14:val="2612" w14:font="MS Gothic"/>
            <w14:uncheckedState w14:val="2610" w14:font="MS Gothic"/>
          </w14:checkbox>
        </w:sdtPr>
        <w:sdtContent>
          <w:r w:rsidR="002276B4">
            <w:rPr>
              <w:rFonts w:ascii="MS Gothic" w:eastAsia="MS Gothic" w:hAnsi="MS Gothic" w:cstheme="majorHAnsi" w:hint="eastAsia"/>
              <w:color w:val="000000"/>
              <w:sz w:val="20"/>
              <w:szCs w:val="20"/>
            </w:rPr>
            <w:t>☐</w:t>
          </w:r>
        </w:sdtContent>
      </w:sdt>
      <w:r w:rsidR="008A3E1C" w:rsidRPr="002276B4">
        <w:rPr>
          <w:rFonts w:ascii="Work Sans" w:hAnsi="Work Sans" w:cstheme="majorHAnsi"/>
          <w:color w:val="000000"/>
          <w:sz w:val="20"/>
          <w:szCs w:val="20"/>
        </w:rPr>
        <w:t xml:space="preserve"> </w:t>
      </w:r>
      <w:r w:rsidR="008A3E1C" w:rsidRPr="002276B4">
        <w:rPr>
          <w:rFonts w:ascii="Work Sans SemiBold" w:hAnsi="Work Sans SemiBold" w:cstheme="majorHAnsi"/>
          <w:color w:val="55345A"/>
          <w:sz w:val="20"/>
          <w:szCs w:val="20"/>
        </w:rPr>
        <w:t>The definition of safeguarding</w:t>
      </w:r>
      <w:r w:rsidR="008A3E1C" w:rsidRPr="002276B4">
        <w:rPr>
          <w:rFonts w:ascii="Work Sans" w:hAnsi="Work Sans" w:cstheme="majorHAnsi"/>
          <w:color w:val="000000" w:themeColor="text1"/>
          <w:sz w:val="20"/>
          <w:szCs w:val="20"/>
        </w:rPr>
        <w:t xml:space="preserve">, if included in the policy, should reflect the updated version (preventing impairment of </w:t>
      </w:r>
      <w:r w:rsidR="008A3E1C" w:rsidRPr="009B12BE">
        <w:rPr>
          <w:rFonts w:ascii="Work Sans" w:hAnsi="Work Sans" w:cstheme="majorHAnsi"/>
          <w:sz w:val="20"/>
          <w:szCs w:val="20"/>
          <w:shd w:val="clear" w:color="auto" w:fill="F1EAF2"/>
        </w:rPr>
        <w:t>children’s mental and physical health and development</w:t>
      </w:r>
      <w:r w:rsidR="002276B4">
        <w:rPr>
          <w:rFonts w:ascii="Work Sans" w:hAnsi="Work Sans" w:cstheme="majorHAnsi"/>
          <w:sz w:val="20"/>
          <w:szCs w:val="20"/>
          <w:shd w:val="clear" w:color="auto" w:fill="E9DDEB"/>
        </w:rPr>
        <w:t>)</w:t>
      </w:r>
      <w:r w:rsidR="00031ABB" w:rsidRPr="00031ABB">
        <w:rPr>
          <w:rFonts w:ascii="Work Sans" w:hAnsi="Work Sans" w:cstheme="majorHAnsi"/>
          <w:color w:val="000000" w:themeColor="text1"/>
          <w:sz w:val="20"/>
          <w:szCs w:val="20"/>
        </w:rPr>
        <w:t xml:space="preserve"> </w:t>
      </w:r>
    </w:p>
    <w:p w14:paraId="195A536F" w14:textId="77777777" w:rsidR="00031ABB" w:rsidRDefault="00031ABB" w:rsidP="00677531">
      <w:pPr>
        <w:tabs>
          <w:tab w:val="left" w:pos="13415"/>
        </w:tabs>
        <w:spacing w:line="20" w:lineRule="atLeast"/>
        <w:ind w:left="-44" w:right="-110"/>
        <w:jc w:val="both"/>
        <w:rPr>
          <w:rFonts w:ascii="Work Sans" w:hAnsi="Work Sans" w:cstheme="majorHAnsi"/>
          <w:color w:val="000000" w:themeColor="text1"/>
          <w:sz w:val="20"/>
          <w:szCs w:val="20"/>
        </w:rPr>
      </w:pPr>
    </w:p>
    <w:p w14:paraId="3272FDF8" w14:textId="3C39CABD" w:rsidR="008A3E1C" w:rsidRPr="00031ABB" w:rsidRDefault="00000000" w:rsidP="00031ABB">
      <w:pPr>
        <w:tabs>
          <w:tab w:val="left" w:pos="13415"/>
        </w:tabs>
        <w:spacing w:line="20" w:lineRule="atLeast"/>
        <w:ind w:left="-44" w:right="-110"/>
        <w:jc w:val="both"/>
        <w:rPr>
          <w:rFonts w:ascii="Work Sans" w:hAnsi="Work Sans" w:cstheme="majorHAnsi"/>
          <w:sz w:val="20"/>
          <w:szCs w:val="20"/>
        </w:rPr>
      </w:pPr>
      <w:sdt>
        <w:sdtPr>
          <w:rPr>
            <w:rFonts w:ascii="Work Sans" w:hAnsi="Work Sans" w:cstheme="majorHAnsi"/>
            <w:color w:val="000000"/>
            <w:sz w:val="20"/>
            <w:szCs w:val="20"/>
          </w:rPr>
          <w:id w:val="1414821709"/>
          <w14:checkbox>
            <w14:checked w14:val="0"/>
            <w14:checkedState w14:val="2612" w14:font="MS Gothic"/>
            <w14:uncheckedState w14:val="2610" w14:font="MS Gothic"/>
          </w14:checkbox>
        </w:sdtPr>
        <w:sdtContent>
          <w:r w:rsidR="00031ABB">
            <w:rPr>
              <w:rFonts w:ascii="MS Gothic" w:eastAsia="MS Gothic" w:hAnsi="MS Gothic" w:cstheme="majorHAnsi" w:hint="eastAsia"/>
              <w:color w:val="000000"/>
              <w:sz w:val="20"/>
              <w:szCs w:val="20"/>
            </w:rPr>
            <w:t>☐</w:t>
          </w:r>
        </w:sdtContent>
      </w:sdt>
      <w:r w:rsidR="00031ABB" w:rsidRPr="002276B4">
        <w:rPr>
          <w:rFonts w:ascii="Work Sans" w:hAnsi="Work Sans" w:cstheme="majorHAnsi"/>
          <w:color w:val="000000" w:themeColor="text1"/>
          <w:sz w:val="20"/>
          <w:szCs w:val="20"/>
        </w:rPr>
        <w:t xml:space="preserve"> It contains clear </w:t>
      </w:r>
      <w:proofErr w:type="gramStart"/>
      <w:r w:rsidR="00031ABB" w:rsidRPr="002276B4">
        <w:rPr>
          <w:rFonts w:ascii="Work Sans" w:hAnsi="Work Sans" w:cstheme="majorHAnsi"/>
          <w:color w:val="000000" w:themeColor="text1"/>
          <w:sz w:val="20"/>
          <w:szCs w:val="20"/>
        </w:rPr>
        <w:t>aims, and</w:t>
      </w:r>
      <w:proofErr w:type="gramEnd"/>
      <w:r w:rsidR="00031ABB" w:rsidRPr="002276B4">
        <w:rPr>
          <w:rFonts w:ascii="Work Sans" w:hAnsi="Work Sans" w:cstheme="majorHAnsi"/>
          <w:color w:val="000000" w:themeColor="text1"/>
          <w:sz w:val="20"/>
          <w:szCs w:val="20"/>
        </w:rPr>
        <w:t xml:space="preserve"> states a </w:t>
      </w:r>
      <w:r w:rsidR="00031ABB" w:rsidRPr="002276B4">
        <w:rPr>
          <w:rFonts w:ascii="Work Sans SemiBold" w:hAnsi="Work Sans SemiBold" w:cstheme="majorHAnsi"/>
          <w:color w:val="55345A"/>
          <w:sz w:val="20"/>
          <w:szCs w:val="20"/>
        </w:rPr>
        <w:t>commitment to safeguarding and a culture of vigilance.</w:t>
      </w:r>
      <w:r w:rsidR="00031ABB" w:rsidRPr="002276B4">
        <w:rPr>
          <w:rFonts w:ascii="Work Sans" w:hAnsi="Work Sans" w:cstheme="majorHAnsi"/>
          <w:color w:val="000000" w:themeColor="text1"/>
          <w:sz w:val="20"/>
          <w:szCs w:val="20"/>
        </w:rPr>
        <w:t xml:space="preserve">  Key names and contact details </w:t>
      </w:r>
      <w:proofErr w:type="gramStart"/>
      <w:r w:rsidR="00031ABB" w:rsidRPr="002276B4">
        <w:rPr>
          <w:rFonts w:ascii="Work Sans" w:hAnsi="Work Sans" w:cstheme="majorHAnsi"/>
          <w:color w:val="000000" w:themeColor="text1"/>
          <w:sz w:val="20"/>
          <w:szCs w:val="20"/>
        </w:rPr>
        <w:t>e.g.</w:t>
      </w:r>
      <w:proofErr w:type="gramEnd"/>
      <w:r w:rsidR="00031ABB" w:rsidRPr="002276B4">
        <w:rPr>
          <w:rFonts w:ascii="Work Sans" w:hAnsi="Work Sans" w:cstheme="majorHAnsi"/>
          <w:color w:val="000000" w:themeColor="text1"/>
          <w:sz w:val="20"/>
          <w:szCs w:val="20"/>
        </w:rPr>
        <w:t xml:space="preserve"> DSL/DDSLs, Deputy DSL(s) Safeguarding Governor, Chair of Governors, LA, NSPCC hotline Social Care, Police link, Prevent link, </w:t>
      </w:r>
      <w:r w:rsidR="00031ABB" w:rsidRPr="009B12BE">
        <w:rPr>
          <w:rFonts w:ascii="Work Sans" w:hAnsi="Work Sans" w:cstheme="majorHAnsi"/>
          <w:sz w:val="20"/>
          <w:szCs w:val="20"/>
          <w:shd w:val="clear" w:color="auto" w:fill="F1EAF2"/>
        </w:rPr>
        <w:t>Mental Health lead (if there is one</w:t>
      </w:r>
    </w:p>
    <w:p w14:paraId="7345554C" w14:textId="77777777" w:rsidR="002276B4" w:rsidRPr="002276B4" w:rsidRDefault="002276B4" w:rsidP="00677531">
      <w:pPr>
        <w:tabs>
          <w:tab w:val="left" w:pos="13415"/>
        </w:tabs>
        <w:spacing w:line="20" w:lineRule="atLeast"/>
        <w:ind w:left="-44" w:right="882"/>
        <w:jc w:val="both"/>
        <w:rPr>
          <w:rFonts w:ascii="Work Sans" w:hAnsi="Work Sans" w:cstheme="majorHAnsi"/>
          <w:color w:val="000000" w:themeColor="text1"/>
          <w:sz w:val="20"/>
          <w:szCs w:val="20"/>
        </w:rPr>
      </w:pPr>
    </w:p>
    <w:p w14:paraId="770CB94B" w14:textId="77777777" w:rsidR="002276B4" w:rsidRPr="00F86F76" w:rsidRDefault="00000000" w:rsidP="00677531">
      <w:pPr>
        <w:jc w:val="both"/>
        <w:rPr>
          <w:rFonts w:ascii="Work Sans SemiBold" w:eastAsia="Times New Roman" w:hAnsi="Work Sans SemiBold" w:cstheme="majorHAnsi"/>
          <w:color w:val="55345A"/>
          <w:sz w:val="20"/>
          <w:szCs w:val="20"/>
        </w:rPr>
      </w:pPr>
      <w:sdt>
        <w:sdtPr>
          <w:rPr>
            <w:rFonts w:ascii="Work Sans" w:hAnsi="Work Sans" w:cstheme="majorHAnsi"/>
            <w:color w:val="000000"/>
            <w:sz w:val="20"/>
            <w:szCs w:val="20"/>
          </w:rPr>
          <w:id w:val="17519338"/>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imes New Roman" w:hAnsi="Work Sans SemiBold" w:cstheme="majorHAnsi"/>
          <w:color w:val="55345A"/>
          <w:sz w:val="20"/>
          <w:szCs w:val="20"/>
        </w:rPr>
        <w:t xml:space="preserve">It clearly outlines: </w:t>
      </w:r>
    </w:p>
    <w:p w14:paraId="3E2D61AA" w14:textId="77777777" w:rsidR="002276B4" w:rsidRPr="00677531" w:rsidRDefault="002276B4" w:rsidP="00677531">
      <w:pPr>
        <w:pStyle w:val="ListParagraph"/>
        <w:numPr>
          <w:ilvl w:val="0"/>
          <w:numId w:val="17"/>
        </w:numPr>
        <w:jc w:val="both"/>
        <w:rPr>
          <w:rFonts w:ascii="Work Sans" w:eastAsia="Calibri" w:hAnsi="Work Sans" w:cstheme="majorHAnsi"/>
          <w:color w:val="000000" w:themeColor="text1"/>
          <w:sz w:val="20"/>
          <w:szCs w:val="20"/>
        </w:rPr>
      </w:pPr>
      <w:r w:rsidRPr="00677531">
        <w:rPr>
          <w:rFonts w:ascii="Work Sans" w:eastAsia="Times New Roman" w:hAnsi="Work Sans" w:cstheme="majorHAnsi"/>
          <w:color w:val="000000"/>
          <w:sz w:val="20"/>
          <w:szCs w:val="20"/>
        </w:rPr>
        <w:t xml:space="preserve">the </w:t>
      </w:r>
      <w:r w:rsidRPr="00677531">
        <w:rPr>
          <w:rFonts w:ascii="Work Sans SemiBold" w:eastAsia="Times New Roman" w:hAnsi="Work Sans SemiBold" w:cstheme="majorHAnsi"/>
          <w:bCs/>
          <w:color w:val="55345A"/>
          <w:sz w:val="20"/>
          <w:szCs w:val="20"/>
        </w:rPr>
        <w:t>role and responsibilities of the DSL</w:t>
      </w:r>
      <w:r w:rsidRPr="00677531">
        <w:rPr>
          <w:rFonts w:ascii="Work Sans" w:eastAsia="Times New Roman" w:hAnsi="Work Sans" w:cstheme="majorHAnsi"/>
          <w:color w:val="55345A"/>
          <w:sz w:val="20"/>
          <w:szCs w:val="20"/>
        </w:rPr>
        <w:t xml:space="preserve"> </w:t>
      </w:r>
      <w:r w:rsidRPr="00677531">
        <w:rPr>
          <w:rFonts w:ascii="Work Sans" w:eastAsia="Times New Roman" w:hAnsi="Work Sans" w:cstheme="majorHAnsi"/>
          <w:color w:val="000000" w:themeColor="text1"/>
          <w:sz w:val="20"/>
          <w:szCs w:val="20"/>
        </w:rPr>
        <w:t xml:space="preserve">including </w:t>
      </w:r>
      <w:r w:rsidRPr="00677531">
        <w:rPr>
          <w:rFonts w:ascii="Work Sans" w:eastAsia="Calibri" w:hAnsi="Work Sans" w:cstheme="majorHAnsi"/>
          <w:color w:val="000000" w:themeColor="text1"/>
          <w:sz w:val="20"/>
          <w:szCs w:val="20"/>
        </w:rPr>
        <w:t>undertaking availability when the</w:t>
      </w:r>
      <w:r w:rsidRPr="00677531">
        <w:rPr>
          <w:rFonts w:ascii="Work Sans" w:eastAsia="Calibri" w:hAnsi="Work Sans" w:cstheme="majorHAnsi"/>
          <w:color w:val="000000" w:themeColor="text1"/>
          <w:sz w:val="20"/>
          <w:szCs w:val="20"/>
          <w:u w:val="single"/>
        </w:rPr>
        <w:t xml:space="preserve"> </w:t>
      </w:r>
      <w:r w:rsidRPr="00677531">
        <w:rPr>
          <w:rFonts w:ascii="Work Sans" w:eastAsia="Calibri" w:hAnsi="Work Sans" w:cstheme="majorHAnsi"/>
          <w:color w:val="000000" w:themeColor="text1"/>
          <w:sz w:val="20"/>
          <w:szCs w:val="20"/>
        </w:rPr>
        <w:t xml:space="preserve">setting is in operation, responsibilities </w:t>
      </w:r>
      <w:proofErr w:type="gramStart"/>
      <w:r w:rsidRPr="00677531">
        <w:rPr>
          <w:rFonts w:ascii="Work Sans" w:eastAsia="Calibri" w:hAnsi="Work Sans" w:cstheme="majorHAnsi"/>
          <w:color w:val="000000" w:themeColor="text1"/>
          <w:sz w:val="20"/>
          <w:szCs w:val="20"/>
        </w:rPr>
        <w:t>with regard to</w:t>
      </w:r>
      <w:proofErr w:type="gramEnd"/>
      <w:r w:rsidRPr="00677531">
        <w:rPr>
          <w:rFonts w:ascii="Work Sans" w:eastAsia="Calibri" w:hAnsi="Work Sans" w:cstheme="majorHAnsi"/>
          <w:color w:val="000000" w:themeColor="text1"/>
          <w:sz w:val="20"/>
          <w:szCs w:val="20"/>
        </w:rPr>
        <w:t xml:space="preserve"> the child protection file, steps taken to refer beyond the school, record keeping and reporting. </w:t>
      </w:r>
    </w:p>
    <w:p w14:paraId="5A358887" w14:textId="39FCD486" w:rsidR="002276B4" w:rsidRPr="007741B3" w:rsidRDefault="002276B4" w:rsidP="00677531">
      <w:pPr>
        <w:pStyle w:val="ListParagraph"/>
        <w:numPr>
          <w:ilvl w:val="0"/>
          <w:numId w:val="12"/>
        </w:numPr>
        <w:shd w:val="clear" w:color="auto" w:fill="F1EAF2"/>
        <w:jc w:val="both"/>
        <w:rPr>
          <w:rFonts w:ascii="Work Sans" w:eastAsia="Times New Roman" w:hAnsi="Work Sans" w:cstheme="majorHAnsi"/>
          <w:sz w:val="20"/>
          <w:szCs w:val="20"/>
        </w:rPr>
      </w:pPr>
      <w:r w:rsidRPr="00F86F76">
        <w:rPr>
          <w:rFonts w:ascii="Work Sans" w:eastAsia="Times New Roman" w:hAnsi="Work Sans" w:cstheme="majorHAnsi"/>
          <w:sz w:val="20"/>
          <w:szCs w:val="20"/>
        </w:rPr>
        <w:t>It includes the role of the ‘virtual HT’- from June 2021 the virtual HT had responsibility to promote the education of children with a social worker- what does this look like in your school? Para 191 KCSIE 22</w:t>
      </w:r>
    </w:p>
    <w:p w14:paraId="795EC087" w14:textId="5F3BC48F" w:rsidR="007741B3" w:rsidRPr="007741B3" w:rsidRDefault="002276B4" w:rsidP="007741B3">
      <w:pPr>
        <w:pStyle w:val="ListParagraph"/>
        <w:numPr>
          <w:ilvl w:val="0"/>
          <w:numId w:val="12"/>
        </w:numPr>
        <w:jc w:val="both"/>
        <w:rPr>
          <w:rFonts w:ascii="Work Sans" w:eastAsia="Times New Roman" w:hAnsi="Work Sans" w:cstheme="majorHAnsi"/>
          <w:color w:val="000000" w:themeColor="text1"/>
          <w:sz w:val="20"/>
          <w:szCs w:val="20"/>
        </w:rPr>
      </w:pPr>
      <w:r w:rsidRPr="00F86F76">
        <w:rPr>
          <w:rFonts w:ascii="Work Sans" w:eastAsia="Times New Roman" w:hAnsi="Work Sans" w:cstheme="majorHAnsi"/>
          <w:color w:val="000000"/>
          <w:sz w:val="20"/>
          <w:szCs w:val="20"/>
        </w:rPr>
        <w:t xml:space="preserve">the </w:t>
      </w:r>
      <w:r w:rsidRPr="00F86F76">
        <w:rPr>
          <w:rFonts w:ascii="Work Sans SemiBold" w:eastAsia="Times New Roman" w:hAnsi="Work Sans SemiBold" w:cstheme="majorHAnsi"/>
          <w:bCs/>
          <w:color w:val="55345A"/>
          <w:sz w:val="20"/>
          <w:szCs w:val="20"/>
        </w:rPr>
        <w:t>roles and responsibilities of the Governing Body/ proprietors /management committees</w:t>
      </w:r>
      <w:r w:rsidRPr="00F86F76">
        <w:rPr>
          <w:rFonts w:ascii="Work Sans" w:eastAsia="Times New Roman" w:hAnsi="Work Sans" w:cstheme="majorHAnsi"/>
          <w:color w:val="55345A"/>
          <w:sz w:val="20"/>
          <w:szCs w:val="20"/>
        </w:rPr>
        <w:t xml:space="preserve"> </w:t>
      </w:r>
      <w:r w:rsidRPr="00F86F76">
        <w:rPr>
          <w:rFonts w:ascii="Work Sans" w:eastAsia="Times New Roman" w:hAnsi="Work Sans" w:cstheme="majorHAnsi"/>
          <w:color w:val="000000" w:themeColor="text1"/>
          <w:sz w:val="20"/>
          <w:szCs w:val="20"/>
        </w:rPr>
        <w:t xml:space="preserve">including ensuring pupils are taught about safeguarding, including online safety* note additional aspects to be included – see LDBS briefing </w:t>
      </w:r>
      <w:proofErr w:type="gramStart"/>
      <w:r w:rsidRPr="00F86F76">
        <w:rPr>
          <w:rFonts w:ascii="Work Sans" w:eastAsia="Times New Roman" w:hAnsi="Work Sans" w:cstheme="majorHAnsi"/>
          <w:color w:val="000000" w:themeColor="text1"/>
          <w:sz w:val="20"/>
          <w:szCs w:val="20"/>
        </w:rPr>
        <w:t>information</w:t>
      </w:r>
      <w:proofErr w:type="gramEnd"/>
    </w:p>
    <w:p w14:paraId="4856D7A2" w14:textId="63FD746C" w:rsidR="002276B4" w:rsidRPr="00F86F76" w:rsidRDefault="002276B4" w:rsidP="00677531">
      <w:pPr>
        <w:pStyle w:val="ListParagraph"/>
        <w:numPr>
          <w:ilvl w:val="0"/>
          <w:numId w:val="12"/>
        </w:numPr>
        <w:jc w:val="both"/>
        <w:rPr>
          <w:rFonts w:ascii="Work Sans SemiBold" w:eastAsia="Times New Roman" w:hAnsi="Work Sans SemiBold" w:cstheme="majorHAnsi"/>
          <w:bCs/>
          <w:color w:val="55345A"/>
          <w:sz w:val="20"/>
          <w:szCs w:val="20"/>
        </w:rPr>
      </w:pPr>
      <w:r w:rsidRPr="00F86F76">
        <w:rPr>
          <w:rFonts w:ascii="Work Sans SemiBold" w:eastAsia="Times New Roman" w:hAnsi="Work Sans SemiBold" w:cstheme="majorHAnsi"/>
          <w:bCs/>
          <w:color w:val="55345A"/>
          <w:sz w:val="20"/>
          <w:szCs w:val="20"/>
        </w:rPr>
        <w:t>staff roles and responsibilities</w:t>
      </w:r>
      <w:r w:rsidR="00F86F76">
        <w:rPr>
          <w:rFonts w:ascii="Work Sans SemiBold" w:eastAsia="Times New Roman" w:hAnsi="Work Sans SemiBold" w:cstheme="majorHAnsi"/>
          <w:bCs/>
          <w:color w:val="55345A"/>
          <w:sz w:val="20"/>
          <w:szCs w:val="20"/>
        </w:rPr>
        <w:t xml:space="preserve">: </w:t>
      </w:r>
      <w:r w:rsidRPr="00F86F76">
        <w:rPr>
          <w:rFonts w:ascii="Work Sans" w:eastAsia="Tahoma" w:hAnsi="Work Sans" w:cstheme="majorHAnsi"/>
          <w:kern w:val="24"/>
          <w:sz w:val="20"/>
          <w:szCs w:val="20"/>
          <w:lang w:val="en-US"/>
        </w:rPr>
        <w:t xml:space="preserve">Staff know what to do if they have concerns about the welfare of a child. They know how to </w:t>
      </w:r>
      <w:r w:rsidRPr="00F86F76">
        <w:rPr>
          <w:rFonts w:ascii="Work Sans" w:hAnsi="Work Sans" w:cstheme="majorHAnsi"/>
          <w:sz w:val="20"/>
          <w:szCs w:val="20"/>
        </w:rPr>
        <w:t>identify and report and record possible or actual instances of abuse</w:t>
      </w:r>
      <w:r w:rsidRPr="00F86F76">
        <w:rPr>
          <w:rFonts w:ascii="Work Sans" w:eastAsia="Tahoma" w:hAnsi="Work Sans" w:cstheme="majorHAnsi"/>
          <w:kern w:val="24"/>
          <w:sz w:val="20"/>
          <w:szCs w:val="20"/>
          <w:lang w:val="en-US"/>
        </w:rPr>
        <w:t>-</w:t>
      </w:r>
      <w:r w:rsidRPr="00F86F76">
        <w:rPr>
          <w:rFonts w:ascii="Work Sans" w:hAnsi="Work Sans" w:cstheme="majorHAnsi"/>
          <w:sz w:val="20"/>
          <w:szCs w:val="20"/>
        </w:rPr>
        <w:t xml:space="preserve">the policy should outline these steps clearly, including how to deliver concerns. </w:t>
      </w:r>
    </w:p>
    <w:p w14:paraId="469B3206" w14:textId="77777777" w:rsidR="002276B4" w:rsidRPr="00F86F76" w:rsidRDefault="002276B4" w:rsidP="009B12BE">
      <w:pPr>
        <w:pStyle w:val="ListParagraph"/>
        <w:numPr>
          <w:ilvl w:val="0"/>
          <w:numId w:val="15"/>
        </w:numPr>
        <w:shd w:val="clear" w:color="auto" w:fill="F1EAF2"/>
        <w:contextualSpacing w:val="0"/>
        <w:rPr>
          <w:rFonts w:ascii="Work Sans" w:hAnsi="Work Sans" w:cstheme="majorHAnsi"/>
          <w:sz w:val="20"/>
          <w:szCs w:val="20"/>
        </w:rPr>
      </w:pPr>
      <w:r w:rsidRPr="00F86F76">
        <w:rPr>
          <w:rFonts w:ascii="Work Sans" w:hAnsi="Work Sans" w:cstheme="majorHAnsi"/>
          <w:sz w:val="20"/>
          <w:szCs w:val="20"/>
        </w:rPr>
        <w:t xml:space="preserve">All staff are aware that mental health problems can, in some cases, be an indicator that a child has suffered or is at risk of suffering abuse, neglect or exploitation. </w:t>
      </w:r>
    </w:p>
    <w:p w14:paraId="4ADAF7A8" w14:textId="77777777" w:rsidR="002276B4" w:rsidRPr="00F86F76" w:rsidRDefault="002276B4" w:rsidP="009B12BE">
      <w:pPr>
        <w:pStyle w:val="ListParagraph"/>
        <w:numPr>
          <w:ilvl w:val="0"/>
          <w:numId w:val="15"/>
        </w:numPr>
        <w:shd w:val="clear" w:color="auto" w:fill="F1EAF2"/>
        <w:contextualSpacing w:val="0"/>
        <w:rPr>
          <w:rFonts w:ascii="Work Sans" w:hAnsi="Work Sans" w:cstheme="majorHAnsi"/>
          <w:sz w:val="20"/>
          <w:szCs w:val="20"/>
        </w:rPr>
      </w:pPr>
      <w:r w:rsidRPr="00F86F76">
        <w:rPr>
          <w:rFonts w:ascii="Work Sans" w:eastAsia="Tahoma" w:hAnsi="Work Sans" w:cstheme="majorHAnsi"/>
          <w:kern w:val="24"/>
          <w:sz w:val="20"/>
          <w:szCs w:val="20"/>
          <w:lang w:val="en-US"/>
        </w:rPr>
        <w:t xml:space="preserve">Staff should </w:t>
      </w:r>
      <w:r w:rsidRPr="00F86F76">
        <w:rPr>
          <w:rFonts w:ascii="Work Sans" w:hAnsi="Work Sans" w:cstheme="majorHAnsi"/>
          <w:sz w:val="20"/>
          <w:szCs w:val="20"/>
        </w:rPr>
        <w:t xml:space="preserve">understand that children may not be ready to talk about their experiences or know how to tell someone that they are being abused, exploited, or neglected, and/or they may not recognise their experiences as </w:t>
      </w:r>
      <w:proofErr w:type="gramStart"/>
      <w:r w:rsidRPr="00F86F76">
        <w:rPr>
          <w:rFonts w:ascii="Work Sans" w:hAnsi="Work Sans" w:cstheme="majorHAnsi"/>
          <w:sz w:val="20"/>
          <w:szCs w:val="20"/>
        </w:rPr>
        <w:t>harmful</w:t>
      </w:r>
      <w:proofErr w:type="gramEnd"/>
      <w:r w:rsidRPr="00F86F76">
        <w:rPr>
          <w:rFonts w:ascii="Work Sans" w:hAnsi="Work Sans" w:cstheme="majorHAnsi"/>
          <w:sz w:val="20"/>
          <w:szCs w:val="20"/>
        </w:rPr>
        <w:t xml:space="preserve"> but that staff should share their concerns with the DSL anyway. KCSIE 22, para 19</w:t>
      </w:r>
    </w:p>
    <w:p w14:paraId="4D5BBBF3" w14:textId="77777777" w:rsidR="002276B4" w:rsidRPr="00F86F76" w:rsidRDefault="002276B4" w:rsidP="009B12BE">
      <w:pPr>
        <w:pStyle w:val="ListParagraph"/>
        <w:numPr>
          <w:ilvl w:val="0"/>
          <w:numId w:val="15"/>
        </w:numPr>
        <w:shd w:val="clear" w:color="auto" w:fill="F1EAF2"/>
        <w:contextualSpacing w:val="0"/>
        <w:rPr>
          <w:rFonts w:ascii="Work Sans" w:eastAsia="Tahoma" w:hAnsi="Work Sans" w:cstheme="majorHAnsi"/>
          <w:kern w:val="24"/>
          <w:sz w:val="20"/>
          <w:szCs w:val="20"/>
          <w:lang w:val="en-US"/>
        </w:rPr>
      </w:pPr>
      <w:r w:rsidRPr="00F86F76">
        <w:rPr>
          <w:rFonts w:ascii="Work Sans" w:hAnsi="Work Sans" w:cstheme="majorHAnsi"/>
          <w:sz w:val="20"/>
          <w:szCs w:val="20"/>
        </w:rPr>
        <w:t xml:space="preserve">Staff understand that they should act upon their concerns immediately. This includes any mental health concern staff may have that is also a s/g concern.  The policy should also note the steps staff should take (as for above bullet) </w:t>
      </w:r>
      <w:proofErr w:type="gramStart"/>
      <w:r w:rsidRPr="00F86F76">
        <w:rPr>
          <w:rFonts w:ascii="Work Sans" w:hAnsi="Work Sans" w:cstheme="majorHAnsi"/>
          <w:sz w:val="20"/>
          <w:szCs w:val="20"/>
        </w:rPr>
        <w:t>e.g.</w:t>
      </w:r>
      <w:proofErr w:type="gramEnd"/>
      <w:r w:rsidRPr="00F86F76">
        <w:rPr>
          <w:rFonts w:ascii="Work Sans" w:hAnsi="Work Sans" w:cstheme="majorHAnsi"/>
          <w:sz w:val="20"/>
          <w:szCs w:val="20"/>
        </w:rPr>
        <w:t xml:space="preserve"> DSL and DDSL in DSL’s absence. </w:t>
      </w:r>
    </w:p>
    <w:p w14:paraId="1C9B48C5" w14:textId="534643E6" w:rsidR="008A3E1C" w:rsidRPr="00677531" w:rsidRDefault="002276B4" w:rsidP="00677531">
      <w:pPr>
        <w:pStyle w:val="ListParagraph"/>
        <w:numPr>
          <w:ilvl w:val="0"/>
          <w:numId w:val="15"/>
        </w:numPr>
        <w:tabs>
          <w:tab w:val="left" w:pos="13415"/>
        </w:tabs>
        <w:spacing w:line="20" w:lineRule="atLeast"/>
        <w:ind w:right="882"/>
        <w:rPr>
          <w:rFonts w:ascii="Work Sans" w:hAnsi="Work Sans" w:cstheme="majorHAnsi"/>
          <w:color w:val="000000" w:themeColor="text1"/>
          <w:sz w:val="20"/>
          <w:szCs w:val="20"/>
        </w:rPr>
      </w:pPr>
      <w:r w:rsidRPr="00677531">
        <w:rPr>
          <w:rFonts w:ascii="Work Sans" w:hAnsi="Work Sans" w:cstheme="majorHAnsi"/>
          <w:color w:val="000000" w:themeColor="text1"/>
          <w:sz w:val="20"/>
          <w:szCs w:val="20"/>
        </w:rPr>
        <w:t xml:space="preserve">Staff understand that they cannot promise confidentiality and will always act in the interest of the </w:t>
      </w:r>
      <w:proofErr w:type="gramStart"/>
      <w:r w:rsidRPr="00677531">
        <w:rPr>
          <w:rFonts w:ascii="Work Sans" w:hAnsi="Work Sans" w:cstheme="majorHAnsi"/>
          <w:color w:val="000000" w:themeColor="text1"/>
          <w:sz w:val="20"/>
          <w:szCs w:val="20"/>
        </w:rPr>
        <w:t>child</w:t>
      </w:r>
      <w:proofErr w:type="gramEnd"/>
    </w:p>
    <w:p w14:paraId="794DCD98" w14:textId="77777777" w:rsidR="00031ABB" w:rsidRDefault="00000000" w:rsidP="00031ABB">
      <w:pPr>
        <w:rPr>
          <w:rFonts w:ascii="Work Sans" w:hAnsi="Work Sans" w:cstheme="majorHAnsi"/>
          <w:sz w:val="20"/>
          <w:szCs w:val="20"/>
        </w:rPr>
      </w:pPr>
      <w:sdt>
        <w:sdtPr>
          <w:rPr>
            <w:rFonts w:ascii="Work Sans" w:hAnsi="Work Sans" w:cstheme="majorHAnsi"/>
            <w:color w:val="000000"/>
            <w:sz w:val="20"/>
            <w:szCs w:val="20"/>
          </w:rPr>
          <w:id w:val="411443248"/>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imes New Roman" w:hAnsi="Work Sans SemiBold" w:cstheme="majorHAnsi"/>
          <w:bCs/>
          <w:color w:val="55345A"/>
          <w:sz w:val="20"/>
          <w:szCs w:val="20"/>
        </w:rPr>
        <w:t>Allegations</w:t>
      </w:r>
      <w:r w:rsidR="002276B4" w:rsidRPr="002276B4">
        <w:rPr>
          <w:rFonts w:ascii="Work Sans" w:eastAsia="Times New Roman" w:hAnsi="Work Sans" w:cstheme="majorHAnsi"/>
          <w:b/>
          <w:color w:val="000000"/>
          <w:sz w:val="20"/>
          <w:szCs w:val="20"/>
        </w:rPr>
        <w:t>-</w:t>
      </w:r>
      <w:r w:rsidR="002276B4" w:rsidRPr="002276B4">
        <w:rPr>
          <w:rFonts w:ascii="Work Sans" w:eastAsia="Times New Roman" w:hAnsi="Work Sans" w:cstheme="majorHAnsi"/>
          <w:color w:val="000000"/>
          <w:sz w:val="20"/>
          <w:szCs w:val="20"/>
        </w:rPr>
        <w:t xml:space="preserve"> distinguishes between the steps that should be taken in the case of an allegation against staff members, and those that should be taken if the allegation is about </w:t>
      </w:r>
      <w:r w:rsidR="002276B4" w:rsidRPr="00677531">
        <w:rPr>
          <w:rFonts w:ascii="Work Sans" w:eastAsia="Times New Roman" w:hAnsi="Work Sans" w:cstheme="majorHAnsi"/>
          <w:color w:val="000000"/>
          <w:sz w:val="20"/>
          <w:szCs w:val="20"/>
        </w:rPr>
        <w:t xml:space="preserve">the </w:t>
      </w:r>
      <w:proofErr w:type="gramStart"/>
      <w:r w:rsidR="002276B4" w:rsidRPr="00677531">
        <w:rPr>
          <w:rFonts w:ascii="Work Sans" w:eastAsia="Times New Roman" w:hAnsi="Work Sans" w:cstheme="majorHAnsi"/>
          <w:color w:val="000000"/>
          <w:sz w:val="20"/>
          <w:szCs w:val="20"/>
        </w:rPr>
        <w:t>Headteacher</w:t>
      </w:r>
      <w:proofErr w:type="gramEnd"/>
      <w:r w:rsidR="00031ABB" w:rsidRPr="00031ABB">
        <w:rPr>
          <w:rFonts w:ascii="Work Sans" w:hAnsi="Work Sans" w:cstheme="majorHAnsi"/>
          <w:sz w:val="20"/>
          <w:szCs w:val="20"/>
        </w:rPr>
        <w:t xml:space="preserve"> </w:t>
      </w:r>
    </w:p>
    <w:p w14:paraId="1292DCEE" w14:textId="23C5E0CD" w:rsidR="008A3E1C" w:rsidRPr="00031ABB" w:rsidRDefault="00031ABB" w:rsidP="009B12BE">
      <w:pPr>
        <w:pStyle w:val="ListParagraph"/>
        <w:numPr>
          <w:ilvl w:val="0"/>
          <w:numId w:val="24"/>
        </w:numPr>
        <w:shd w:val="clear" w:color="auto" w:fill="F1EAF2"/>
        <w:rPr>
          <w:rFonts w:ascii="Work Sans" w:eastAsia="Times New Roman" w:hAnsi="Work Sans" w:cstheme="majorHAnsi"/>
          <w:color w:val="000000"/>
          <w:sz w:val="20"/>
          <w:szCs w:val="20"/>
        </w:rPr>
      </w:pPr>
      <w:r w:rsidRPr="00031ABB">
        <w:rPr>
          <w:rFonts w:ascii="Work Sans" w:hAnsi="Work Sans" w:cstheme="majorHAnsi"/>
          <w:sz w:val="20"/>
          <w:szCs w:val="20"/>
        </w:rPr>
        <w:t xml:space="preserve">NB changes last year – if a staff member’s conduct outside school where they behaved/behave in a way which indicates they may not be suitable to work with </w:t>
      </w:r>
      <w:proofErr w:type="gramStart"/>
      <w:r w:rsidRPr="00031ABB">
        <w:rPr>
          <w:rFonts w:ascii="Work Sans" w:hAnsi="Work Sans" w:cstheme="majorHAnsi"/>
          <w:sz w:val="20"/>
          <w:szCs w:val="20"/>
        </w:rPr>
        <w:t>children</w:t>
      </w:r>
      <w:proofErr w:type="gramEnd"/>
      <w:r w:rsidR="002276B4" w:rsidRPr="00031ABB">
        <w:rPr>
          <w:rFonts w:ascii="Work Sans" w:hAnsi="Work Sans" w:cstheme="majorHAnsi"/>
          <w:sz w:val="20"/>
          <w:szCs w:val="20"/>
        </w:rPr>
        <w:t xml:space="preserve"> </w:t>
      </w:r>
    </w:p>
    <w:p w14:paraId="50970FA4" w14:textId="70A3DFCC" w:rsidR="002276B4" w:rsidRPr="00677531" w:rsidRDefault="00677531" w:rsidP="002276B4">
      <w:pPr>
        <w:tabs>
          <w:tab w:val="left" w:pos="13415"/>
        </w:tabs>
        <w:spacing w:line="20" w:lineRule="atLeast"/>
        <w:ind w:left="-44" w:right="882"/>
        <w:rPr>
          <w:rFonts w:ascii="Work Sans" w:hAnsi="Work Sans" w:cstheme="majorHAnsi"/>
          <w:color w:val="000000" w:themeColor="text1"/>
          <w:sz w:val="20"/>
          <w:szCs w:val="20"/>
        </w:rPr>
      </w:pPr>
      <w:r>
        <w:rPr>
          <w:rFonts w:ascii="Work Sans" w:hAnsi="Work Sans" w:cstheme="majorHAnsi"/>
          <w:color w:val="000000" w:themeColor="text1"/>
          <w:sz w:val="20"/>
          <w:szCs w:val="20"/>
        </w:rPr>
        <w:tab/>
      </w:r>
    </w:p>
    <w:p w14:paraId="7469DB47" w14:textId="7BFA9022" w:rsidR="002276B4" w:rsidRPr="00F86F76" w:rsidRDefault="00000000" w:rsidP="002276B4">
      <w:pPr>
        <w:rPr>
          <w:rFonts w:ascii="Work Sans" w:eastAsia="Times New Roman" w:hAnsi="Work Sans" w:cstheme="majorHAnsi"/>
          <w:b/>
          <w:color w:val="C00000"/>
          <w:sz w:val="20"/>
          <w:szCs w:val="20"/>
        </w:rPr>
      </w:pPr>
      <w:sdt>
        <w:sdtPr>
          <w:rPr>
            <w:rFonts w:ascii="Work Sans" w:hAnsi="Work Sans" w:cstheme="majorHAnsi"/>
            <w:color w:val="000000"/>
            <w:sz w:val="20"/>
            <w:szCs w:val="20"/>
          </w:rPr>
          <w:id w:val="1315216571"/>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677531">
        <w:rPr>
          <w:rFonts w:ascii="Work Sans SemiBold" w:eastAsia="Times New Roman" w:hAnsi="Work Sans SemiBold" w:cstheme="majorHAnsi"/>
          <w:bCs/>
          <w:color w:val="55345A"/>
          <w:sz w:val="20"/>
          <w:szCs w:val="20"/>
        </w:rPr>
        <w:t>Low-level concerns about staff behaviour:</w:t>
      </w:r>
    </w:p>
    <w:p w14:paraId="1C0E1E51" w14:textId="77777777" w:rsidR="002276B4" w:rsidRPr="00677531" w:rsidRDefault="002276B4" w:rsidP="009B12BE">
      <w:pPr>
        <w:pStyle w:val="ListParagraph"/>
        <w:numPr>
          <w:ilvl w:val="0"/>
          <w:numId w:val="18"/>
        </w:numPr>
        <w:shd w:val="clear" w:color="auto" w:fill="F1EAF2"/>
        <w:contextualSpacing w:val="0"/>
        <w:rPr>
          <w:rFonts w:ascii="Work Sans" w:hAnsi="Work Sans" w:cstheme="majorHAnsi"/>
          <w:sz w:val="20"/>
          <w:szCs w:val="20"/>
        </w:rPr>
      </w:pPr>
      <w:r w:rsidRPr="00677531">
        <w:rPr>
          <w:rFonts w:ascii="Work Sans" w:hAnsi="Work Sans" w:cstheme="majorHAnsi"/>
          <w:sz w:val="20"/>
          <w:szCs w:val="20"/>
        </w:rPr>
        <w:t xml:space="preserve">sets out </w:t>
      </w:r>
      <w:r w:rsidRPr="000F26E1">
        <w:rPr>
          <w:rFonts w:ascii="Work Sans" w:hAnsi="Work Sans" w:cstheme="majorHAnsi"/>
          <w:sz w:val="20"/>
          <w:szCs w:val="20"/>
          <w:shd w:val="clear" w:color="auto" w:fill="F1EAF2"/>
        </w:rPr>
        <w:t>the procedure</w:t>
      </w:r>
      <w:r w:rsidRPr="00677531">
        <w:rPr>
          <w:rFonts w:ascii="Work Sans" w:hAnsi="Work Sans" w:cstheme="majorHAnsi"/>
          <w:sz w:val="20"/>
          <w:szCs w:val="20"/>
        </w:rPr>
        <w:t xml:space="preserve"> for responding to reports of low-level </w:t>
      </w:r>
      <w:proofErr w:type="gramStart"/>
      <w:r w:rsidRPr="00677531">
        <w:rPr>
          <w:rFonts w:ascii="Work Sans" w:hAnsi="Work Sans" w:cstheme="majorHAnsi"/>
          <w:sz w:val="20"/>
          <w:szCs w:val="20"/>
        </w:rPr>
        <w:t>concerns</w:t>
      </w:r>
      <w:proofErr w:type="gramEnd"/>
    </w:p>
    <w:p w14:paraId="64ADD613" w14:textId="77777777" w:rsidR="002276B4" w:rsidRPr="00677531" w:rsidRDefault="002276B4" w:rsidP="009B12BE">
      <w:pPr>
        <w:pStyle w:val="ListParagraph"/>
        <w:numPr>
          <w:ilvl w:val="0"/>
          <w:numId w:val="18"/>
        </w:numPr>
        <w:shd w:val="clear" w:color="auto" w:fill="F1EAF2"/>
        <w:contextualSpacing w:val="0"/>
        <w:rPr>
          <w:rFonts w:ascii="Work Sans" w:hAnsi="Work Sans" w:cstheme="majorHAnsi"/>
          <w:sz w:val="20"/>
          <w:szCs w:val="20"/>
        </w:rPr>
      </w:pPr>
      <w:r w:rsidRPr="00677531">
        <w:rPr>
          <w:rFonts w:ascii="Work Sans" w:hAnsi="Work Sans" w:cstheme="majorHAnsi"/>
          <w:sz w:val="20"/>
          <w:szCs w:val="20"/>
        </w:rPr>
        <w:t>notes that staff should approach the HT, or if the concern is about the HT, the Chair of the GB. Also ensure this is in the staff code of conduct statement/</w:t>
      </w:r>
      <w:proofErr w:type="gramStart"/>
      <w:r w:rsidRPr="00677531">
        <w:rPr>
          <w:rFonts w:ascii="Work Sans" w:hAnsi="Work Sans" w:cstheme="majorHAnsi"/>
          <w:sz w:val="20"/>
          <w:szCs w:val="20"/>
        </w:rPr>
        <w:t>policy</w:t>
      </w:r>
      <w:proofErr w:type="gramEnd"/>
      <w:r w:rsidRPr="00677531">
        <w:rPr>
          <w:rFonts w:ascii="Work Sans" w:hAnsi="Work Sans" w:cstheme="majorHAnsi"/>
          <w:sz w:val="20"/>
          <w:szCs w:val="20"/>
        </w:rPr>
        <w:t xml:space="preserve"> </w:t>
      </w:r>
    </w:p>
    <w:p w14:paraId="0D45AA56" w14:textId="46FDB8D6" w:rsidR="008A3E1C" w:rsidRPr="00677531" w:rsidRDefault="008A3E1C" w:rsidP="008A3E1C">
      <w:pPr>
        <w:tabs>
          <w:tab w:val="left" w:pos="13415"/>
        </w:tabs>
        <w:spacing w:line="20" w:lineRule="atLeast"/>
        <w:ind w:left="-44" w:right="882"/>
        <w:rPr>
          <w:rFonts w:ascii="Work Sans" w:hAnsi="Work Sans" w:cstheme="majorHAnsi"/>
          <w:sz w:val="20"/>
          <w:szCs w:val="20"/>
        </w:rPr>
      </w:pPr>
    </w:p>
    <w:p w14:paraId="2CA5BE18" w14:textId="1561718A" w:rsidR="00677531" w:rsidRDefault="00000000" w:rsidP="00031ABB">
      <w:pPr>
        <w:tabs>
          <w:tab w:val="left" w:pos="13415"/>
        </w:tabs>
        <w:spacing w:line="20" w:lineRule="atLeast"/>
        <w:ind w:left="-44" w:firstLine="44"/>
        <w:rPr>
          <w:rFonts w:ascii="Work Sans" w:hAnsi="Work Sans" w:cstheme="majorHAnsi"/>
          <w:bCs/>
          <w:color w:val="55345A"/>
          <w:sz w:val="20"/>
          <w:szCs w:val="20"/>
        </w:rPr>
      </w:pPr>
      <w:sdt>
        <w:sdtPr>
          <w:rPr>
            <w:rFonts w:ascii="Work Sans" w:hAnsi="Work Sans" w:cstheme="majorHAnsi"/>
            <w:color w:val="000000"/>
            <w:sz w:val="20"/>
            <w:szCs w:val="20"/>
          </w:rPr>
          <w:id w:val="-1991713125"/>
          <w14:checkbox>
            <w14:checked w14:val="0"/>
            <w14:checkedState w14:val="2612" w14:font="MS Gothic"/>
            <w14:uncheckedState w14:val="2610" w14:font="MS Gothic"/>
          </w14:checkbox>
        </w:sdtPr>
        <w:sdtContent>
          <w:r w:rsidR="00031ABB">
            <w:rPr>
              <w:rFonts w:ascii="MS Gothic" w:eastAsia="MS Gothic" w:hAnsi="MS Gothic" w:cstheme="majorHAnsi" w:hint="eastAsia"/>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hAnsi="Work Sans SemiBold" w:cstheme="majorHAnsi"/>
          <w:bCs/>
          <w:color w:val="55345A"/>
          <w:sz w:val="20"/>
          <w:szCs w:val="20"/>
        </w:rPr>
        <w:t>There are clear links to other relevant policies</w:t>
      </w:r>
      <w:r w:rsidR="002276B4" w:rsidRPr="00F86F76">
        <w:rPr>
          <w:rFonts w:ascii="Work Sans" w:hAnsi="Work Sans" w:cstheme="majorHAnsi"/>
          <w:color w:val="55345A"/>
          <w:sz w:val="20"/>
          <w:szCs w:val="20"/>
        </w:rPr>
        <w:t xml:space="preserve"> </w:t>
      </w:r>
      <w:r w:rsidR="002276B4" w:rsidRPr="002276B4">
        <w:rPr>
          <w:rFonts w:ascii="Work Sans" w:hAnsi="Work Sans" w:cstheme="majorHAnsi"/>
          <w:color w:val="000000" w:themeColor="text1"/>
          <w:sz w:val="20"/>
          <w:szCs w:val="20"/>
        </w:rPr>
        <w:t xml:space="preserve">for further information e.g. </w:t>
      </w:r>
      <w:r w:rsidR="002276B4" w:rsidRPr="00F86F76">
        <w:rPr>
          <w:rFonts w:ascii="Work Sans SemiBold" w:hAnsi="Work Sans SemiBold" w:cstheme="majorHAnsi"/>
          <w:b/>
          <w:color w:val="55345A"/>
          <w:sz w:val="20"/>
          <w:szCs w:val="20"/>
        </w:rPr>
        <w:t>online safety</w:t>
      </w:r>
      <w:r w:rsidR="002276B4" w:rsidRPr="00F86F76">
        <w:rPr>
          <w:rFonts w:ascii="Work Sans SemiBold" w:hAnsi="Work Sans SemiBold" w:cstheme="majorHAnsi"/>
          <w:color w:val="55345A"/>
          <w:sz w:val="20"/>
          <w:szCs w:val="20"/>
        </w:rPr>
        <w:t xml:space="preserve">, </w:t>
      </w:r>
      <w:proofErr w:type="gramStart"/>
      <w:r w:rsidR="002276B4" w:rsidRPr="00F86F76">
        <w:rPr>
          <w:rFonts w:ascii="Work Sans SemiBold" w:hAnsi="Work Sans SemiBold" w:cstheme="majorHAnsi"/>
          <w:b/>
          <w:color w:val="55345A"/>
          <w:sz w:val="20"/>
          <w:szCs w:val="20"/>
        </w:rPr>
        <w:t xml:space="preserve">RSE </w:t>
      </w:r>
      <w:r w:rsidR="002276B4" w:rsidRPr="00F86F76">
        <w:rPr>
          <w:rFonts w:ascii="Work Sans SemiBold" w:hAnsi="Work Sans SemiBold" w:cstheme="majorHAnsi"/>
          <w:color w:val="55345A"/>
          <w:sz w:val="20"/>
          <w:szCs w:val="20"/>
        </w:rPr>
        <w:t>,</w:t>
      </w:r>
      <w:proofErr w:type="gramEnd"/>
      <w:r w:rsidR="002276B4" w:rsidRPr="00F86F76">
        <w:rPr>
          <w:rFonts w:ascii="Work Sans SemiBold" w:hAnsi="Work Sans SemiBold" w:cstheme="majorHAnsi"/>
          <w:color w:val="55345A"/>
          <w:sz w:val="20"/>
          <w:szCs w:val="20"/>
        </w:rPr>
        <w:t xml:space="preserve"> </w:t>
      </w:r>
      <w:r w:rsidR="002276B4" w:rsidRPr="00677531">
        <w:rPr>
          <w:rFonts w:ascii="Work Sans SemiBold" w:hAnsi="Work Sans SemiBold" w:cstheme="majorHAnsi"/>
          <w:bCs/>
          <w:color w:val="55345A"/>
          <w:sz w:val="20"/>
          <w:szCs w:val="20"/>
        </w:rPr>
        <w:t>Behaviour</w:t>
      </w:r>
      <w:r w:rsidR="002276B4" w:rsidRPr="00677531">
        <w:rPr>
          <w:rFonts w:ascii="Work Sans" w:hAnsi="Work Sans" w:cstheme="majorHAnsi"/>
          <w:bCs/>
          <w:color w:val="55345A"/>
          <w:sz w:val="20"/>
          <w:szCs w:val="20"/>
        </w:rPr>
        <w:t xml:space="preserve"> </w:t>
      </w:r>
    </w:p>
    <w:p w14:paraId="51D9EEDD" w14:textId="77777777" w:rsidR="00677531" w:rsidRPr="00677531" w:rsidRDefault="002276B4" w:rsidP="009B12BE">
      <w:pPr>
        <w:pStyle w:val="ListParagraph"/>
        <w:numPr>
          <w:ilvl w:val="0"/>
          <w:numId w:val="21"/>
        </w:numPr>
        <w:shd w:val="clear" w:color="auto" w:fill="F1EAF2"/>
        <w:tabs>
          <w:tab w:val="left" w:pos="13415"/>
        </w:tabs>
        <w:spacing w:line="20" w:lineRule="atLeast"/>
        <w:rPr>
          <w:rFonts w:ascii="Work Sans" w:hAnsi="Work Sans" w:cstheme="majorHAnsi"/>
          <w:sz w:val="20"/>
          <w:szCs w:val="20"/>
        </w:rPr>
      </w:pPr>
      <w:r w:rsidRPr="00677531">
        <w:rPr>
          <w:rFonts w:ascii="Work Sans" w:hAnsi="Work Sans" w:cstheme="majorHAnsi"/>
          <w:bCs/>
          <w:sz w:val="20"/>
          <w:szCs w:val="20"/>
        </w:rPr>
        <w:t xml:space="preserve">(please note page 4 of the LDBS toolkit re inclusion of aspects from the searching, screening and confiscation document July 22    </w:t>
      </w:r>
      <w:hyperlink r:id="rId7" w:history="1">
        <w:r w:rsidR="00677531" w:rsidRPr="00677531">
          <w:rPr>
            <w:rStyle w:val="Hyperlink"/>
            <w:rFonts w:ascii="Work Sans" w:hAnsi="Work Sans" w:cstheme="majorHAnsi"/>
            <w:bCs/>
            <w:sz w:val="20"/>
            <w:szCs w:val="20"/>
          </w:rPr>
          <w:t>https://assets.publishing.service.gov.uk/</w:t>
        </w:r>
        <w:r w:rsidR="00677531" w:rsidRPr="00677531">
          <w:rPr>
            <w:rStyle w:val="Hyperlink"/>
            <w:rFonts w:ascii="Work Sans" w:hAnsi="Work Sans" w:cstheme="majorHAnsi"/>
            <w:sz w:val="20"/>
            <w:szCs w:val="20"/>
          </w:rPr>
          <w:t>government/uploads/system/uploads/attachment_data/file/1091132/Searching__Screening_and_Confiscation_guidance_July_2022.pdf</w:t>
        </w:r>
      </w:hyperlink>
      <w:r w:rsidR="00677531" w:rsidRPr="00677531">
        <w:rPr>
          <w:rFonts w:ascii="Work Sans" w:hAnsi="Work Sans" w:cstheme="majorHAnsi"/>
          <w:sz w:val="20"/>
          <w:szCs w:val="20"/>
        </w:rPr>
        <w:t xml:space="preserve"> </w:t>
      </w:r>
    </w:p>
    <w:p w14:paraId="0E47A866" w14:textId="3371FB36" w:rsidR="002276B4" w:rsidRPr="007741B3" w:rsidRDefault="002276B4" w:rsidP="007741B3">
      <w:pPr>
        <w:tabs>
          <w:tab w:val="left" w:pos="13415"/>
        </w:tabs>
        <w:spacing w:line="20" w:lineRule="atLeast"/>
        <w:ind w:left="-44"/>
        <w:rPr>
          <w:rFonts w:ascii="Work Sans" w:hAnsi="Work Sans" w:cstheme="majorHAnsi"/>
          <w:sz w:val="20"/>
          <w:szCs w:val="20"/>
        </w:rPr>
      </w:pPr>
      <w:r w:rsidRPr="002276B4">
        <w:rPr>
          <w:rFonts w:ascii="Work Sans" w:hAnsi="Work Sans" w:cstheme="majorHAnsi"/>
          <w:color w:val="000000" w:themeColor="text1"/>
          <w:sz w:val="20"/>
          <w:szCs w:val="20"/>
        </w:rPr>
        <w:t xml:space="preserve">The policy refers to the following types of abuse and aspects of neglect (in no </w:t>
      </w:r>
      <w:proofErr w:type="gramStart"/>
      <w:r w:rsidRPr="002276B4">
        <w:rPr>
          <w:rFonts w:ascii="Work Sans" w:hAnsi="Work Sans" w:cstheme="majorHAnsi"/>
          <w:color w:val="000000" w:themeColor="text1"/>
          <w:sz w:val="20"/>
          <w:szCs w:val="20"/>
        </w:rPr>
        <w:t>particular order</w:t>
      </w:r>
      <w:proofErr w:type="gramEnd"/>
      <w:r w:rsidRPr="002276B4">
        <w:rPr>
          <w:rFonts w:ascii="Work Sans" w:hAnsi="Work Sans" w:cstheme="majorHAnsi"/>
          <w:color w:val="000000" w:themeColor="text1"/>
          <w:sz w:val="20"/>
          <w:szCs w:val="20"/>
        </w:rPr>
        <w:t xml:space="preserve">): </w:t>
      </w:r>
    </w:p>
    <w:p w14:paraId="3910F713" w14:textId="36BF1AFD" w:rsidR="008A3E1C" w:rsidRDefault="00000000" w:rsidP="007741B3">
      <w:pPr>
        <w:contextualSpacing/>
        <w:rPr>
          <w:rFonts w:ascii="Work Sans" w:hAnsi="Work Sans" w:cstheme="majorHAnsi"/>
          <w:color w:val="000000" w:themeColor="text1"/>
          <w:sz w:val="20"/>
          <w:szCs w:val="20"/>
        </w:rPr>
      </w:pPr>
      <w:sdt>
        <w:sdtPr>
          <w:rPr>
            <w:rFonts w:ascii="Work Sans" w:hAnsi="Work Sans" w:cstheme="majorHAnsi"/>
            <w:color w:val="000000"/>
            <w:sz w:val="20"/>
            <w:szCs w:val="20"/>
          </w:rPr>
          <w:id w:val="1767958366"/>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677531">
        <w:rPr>
          <w:rFonts w:ascii="Work Sans SemiBold" w:eastAsia="Tahoma" w:hAnsi="Work Sans SemiBold" w:cstheme="majorHAnsi"/>
          <w:color w:val="55345A"/>
          <w:kern w:val="24"/>
          <w:sz w:val="20"/>
          <w:szCs w:val="20"/>
          <w:lang w:val="en-US"/>
        </w:rPr>
        <w:t>The signs and symptoms of Child Sexual</w:t>
      </w:r>
      <w:r w:rsidR="002276B4" w:rsidRPr="00677531">
        <w:rPr>
          <w:rFonts w:ascii="Work Sans" w:eastAsia="Tahoma" w:hAnsi="Work Sans" w:cstheme="majorHAnsi"/>
          <w:color w:val="55345A"/>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(CSE) and Criminal exploitation (CCE) </w:t>
      </w:r>
      <w:proofErr w:type="spellStart"/>
      <w:r w:rsidR="002276B4" w:rsidRPr="002276B4">
        <w:rPr>
          <w:rFonts w:ascii="Work Sans" w:eastAsia="Tahoma" w:hAnsi="Work Sans" w:cstheme="majorHAnsi"/>
          <w:color w:val="000000" w:themeColor="text1"/>
          <w:kern w:val="24"/>
          <w:sz w:val="20"/>
          <w:szCs w:val="20"/>
          <w:lang w:val="en-US"/>
        </w:rPr>
        <w:t>KCSiE</w:t>
      </w:r>
      <w:proofErr w:type="spellEnd"/>
      <w:r w:rsidR="002276B4" w:rsidRPr="002276B4">
        <w:rPr>
          <w:rFonts w:ascii="Work Sans" w:eastAsia="Tahoma" w:hAnsi="Work Sans" w:cstheme="majorHAnsi"/>
          <w:color w:val="000000" w:themeColor="text1"/>
          <w:kern w:val="24"/>
          <w:sz w:val="20"/>
          <w:szCs w:val="20"/>
          <w:lang w:val="en-US"/>
        </w:rPr>
        <w:t xml:space="preserve"> paras 37-42</w:t>
      </w:r>
    </w:p>
    <w:p w14:paraId="7B1237B7" w14:textId="77777777" w:rsidR="007741B3" w:rsidRPr="002276B4" w:rsidRDefault="007741B3" w:rsidP="007741B3">
      <w:pPr>
        <w:contextualSpacing/>
        <w:rPr>
          <w:rFonts w:ascii="Work Sans" w:hAnsi="Work Sans" w:cstheme="majorHAnsi"/>
          <w:color w:val="000000" w:themeColor="text1"/>
          <w:sz w:val="20"/>
          <w:szCs w:val="20"/>
        </w:rPr>
      </w:pPr>
    </w:p>
    <w:p w14:paraId="000CED47" w14:textId="0AF77478" w:rsidR="002276B4" w:rsidRPr="002276B4" w:rsidRDefault="00000000" w:rsidP="002276B4">
      <w:pPr>
        <w:contextualSpacing/>
        <w:rPr>
          <w:rFonts w:ascii="Work Sans" w:eastAsia="Tahoma" w:hAnsi="Work Sans" w:cstheme="majorHAnsi"/>
          <w:color w:val="FF0000"/>
          <w:kern w:val="24"/>
          <w:sz w:val="20"/>
          <w:szCs w:val="20"/>
          <w:lang w:val="en-US"/>
        </w:rPr>
      </w:pPr>
      <w:sdt>
        <w:sdtPr>
          <w:rPr>
            <w:rFonts w:ascii="Work Sans" w:hAnsi="Work Sans" w:cstheme="majorHAnsi"/>
            <w:color w:val="000000"/>
            <w:sz w:val="20"/>
            <w:szCs w:val="20"/>
          </w:rPr>
          <w:id w:val="-1245264067"/>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677531">
        <w:rPr>
          <w:rFonts w:ascii="Work Sans SemiBold" w:eastAsia="Tahoma" w:hAnsi="Work Sans SemiBold" w:cstheme="majorHAnsi"/>
          <w:color w:val="55345A"/>
          <w:kern w:val="24"/>
          <w:sz w:val="20"/>
          <w:szCs w:val="20"/>
          <w:lang w:val="en-US"/>
        </w:rPr>
        <w:t>Local safeguarding</w:t>
      </w:r>
      <w:r w:rsidR="002276B4" w:rsidRPr="00677531">
        <w:rPr>
          <w:rFonts w:ascii="Work Sans" w:eastAsia="Tahoma" w:hAnsi="Work Sans" w:cstheme="majorHAnsi"/>
          <w:color w:val="55345A"/>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risks (contextual), including CSE and CCE (above) and the potential risk of county lines. Note if particular groups/pupils </w:t>
      </w:r>
      <w:proofErr w:type="gramStart"/>
      <w:r w:rsidR="002276B4" w:rsidRPr="002276B4">
        <w:rPr>
          <w:rFonts w:ascii="Work Sans" w:eastAsia="Tahoma" w:hAnsi="Work Sans" w:cstheme="majorHAnsi"/>
          <w:color w:val="000000" w:themeColor="text1"/>
          <w:kern w:val="24"/>
          <w:sz w:val="20"/>
          <w:szCs w:val="20"/>
          <w:lang w:val="en-US"/>
        </w:rPr>
        <w:t>been</w:t>
      </w:r>
      <w:proofErr w:type="gramEnd"/>
      <w:r w:rsidR="002276B4" w:rsidRPr="002276B4">
        <w:rPr>
          <w:rFonts w:ascii="Work Sans" w:eastAsia="Tahoma" w:hAnsi="Work Sans" w:cstheme="majorHAnsi"/>
          <w:color w:val="000000" w:themeColor="text1"/>
          <w:kern w:val="24"/>
          <w:sz w:val="20"/>
          <w:szCs w:val="20"/>
          <w:lang w:val="en-US"/>
        </w:rPr>
        <w:t xml:space="preserve"> identified as being particularly vulnerable to risk of child exploitation in your schools and if </w:t>
      </w:r>
      <w:proofErr w:type="gramStart"/>
      <w:r w:rsidR="002276B4" w:rsidRPr="002276B4">
        <w:rPr>
          <w:rFonts w:ascii="Work Sans" w:eastAsia="Tahoma" w:hAnsi="Work Sans" w:cstheme="majorHAnsi"/>
          <w:color w:val="000000" w:themeColor="text1"/>
          <w:kern w:val="24"/>
          <w:sz w:val="20"/>
          <w:szCs w:val="20"/>
          <w:lang w:val="en-US"/>
        </w:rPr>
        <w:t>so,  what</w:t>
      </w:r>
      <w:proofErr w:type="gramEnd"/>
      <w:r w:rsidR="002276B4" w:rsidRPr="002276B4">
        <w:rPr>
          <w:rFonts w:ascii="Work Sans" w:eastAsia="Tahoma" w:hAnsi="Work Sans" w:cstheme="majorHAnsi"/>
          <w:color w:val="000000" w:themeColor="text1"/>
          <w:kern w:val="24"/>
          <w:sz w:val="20"/>
          <w:szCs w:val="20"/>
          <w:lang w:val="en-US"/>
        </w:rPr>
        <w:t xml:space="preserve"> action is being taken to keep these pupils safe.  Is there a clear description of county lines?</w:t>
      </w:r>
    </w:p>
    <w:p w14:paraId="71E234DE" w14:textId="224B531B" w:rsidR="008A3E1C" w:rsidRPr="002276B4" w:rsidRDefault="008A3E1C" w:rsidP="008A3E1C">
      <w:pPr>
        <w:tabs>
          <w:tab w:val="left" w:pos="13415"/>
        </w:tabs>
        <w:spacing w:line="20" w:lineRule="atLeast"/>
        <w:ind w:left="-44" w:right="882"/>
        <w:rPr>
          <w:rFonts w:ascii="Work Sans" w:hAnsi="Work Sans" w:cstheme="majorHAnsi"/>
          <w:color w:val="000000" w:themeColor="text1"/>
          <w:sz w:val="20"/>
          <w:szCs w:val="20"/>
        </w:rPr>
      </w:pPr>
    </w:p>
    <w:p w14:paraId="5D265FC3" w14:textId="7E8D610C" w:rsidR="002276B4" w:rsidRPr="002276B4" w:rsidRDefault="00000000" w:rsidP="002276B4">
      <w:pPr>
        <w:contextualSpacing/>
        <w:rPr>
          <w:rFonts w:ascii="Work Sans" w:eastAsia="Tahoma" w:hAnsi="Work Sans" w:cstheme="majorHAnsi"/>
          <w:b/>
          <w:color w:val="000000" w:themeColor="text1"/>
          <w:kern w:val="24"/>
          <w:sz w:val="20"/>
          <w:szCs w:val="20"/>
          <w:lang w:val="en-US"/>
        </w:rPr>
      </w:pPr>
      <w:sdt>
        <w:sdtPr>
          <w:rPr>
            <w:rFonts w:ascii="Work Sans" w:hAnsi="Work Sans" w:cstheme="majorHAnsi"/>
            <w:color w:val="000000"/>
            <w:sz w:val="20"/>
            <w:szCs w:val="20"/>
          </w:rPr>
          <w:id w:val="472261065"/>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ahoma" w:hAnsi="Work Sans SemiBold" w:cstheme="majorHAnsi"/>
          <w:bCs/>
          <w:color w:val="55345A"/>
          <w:kern w:val="24"/>
          <w:sz w:val="20"/>
          <w:szCs w:val="20"/>
          <w:lang w:val="en-US"/>
        </w:rPr>
        <w:t xml:space="preserve">Child-on-Child </w:t>
      </w:r>
      <w:proofErr w:type="gramStart"/>
      <w:r w:rsidR="002276B4" w:rsidRPr="00F86F76">
        <w:rPr>
          <w:rFonts w:ascii="Work Sans SemiBold" w:eastAsia="Tahoma" w:hAnsi="Work Sans SemiBold" w:cstheme="majorHAnsi"/>
          <w:bCs/>
          <w:color w:val="55345A"/>
          <w:kern w:val="24"/>
          <w:sz w:val="20"/>
          <w:szCs w:val="20"/>
          <w:lang w:val="en-US"/>
        </w:rPr>
        <w:t>abuse</w:t>
      </w:r>
      <w:r w:rsidR="002276B4" w:rsidRPr="00F86F76">
        <w:rPr>
          <w:rFonts w:ascii="Work Sans" w:eastAsia="Tahoma" w:hAnsi="Work Sans" w:cstheme="majorHAnsi"/>
          <w:b/>
          <w:color w:val="55345A"/>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NB</w:t>
      </w:r>
      <w:proofErr w:type="gramEnd"/>
      <w:r w:rsidR="002276B4" w:rsidRPr="002276B4">
        <w:rPr>
          <w:rFonts w:ascii="Work Sans" w:eastAsia="Tahoma" w:hAnsi="Work Sans" w:cstheme="majorHAnsi"/>
          <w:color w:val="000000" w:themeColor="text1"/>
          <w:kern w:val="24"/>
          <w:sz w:val="20"/>
          <w:szCs w:val="20"/>
          <w:lang w:val="en-US"/>
        </w:rPr>
        <w:t xml:space="preserve"> this has now changed from ‘peer-on-peer’ to provide  greater clarity </w:t>
      </w:r>
    </w:p>
    <w:p w14:paraId="7291B725" w14:textId="77777777" w:rsidR="00677531" w:rsidRDefault="002276B4" w:rsidP="009B12BE">
      <w:pPr>
        <w:pStyle w:val="ListParagraph"/>
        <w:numPr>
          <w:ilvl w:val="0"/>
          <w:numId w:val="21"/>
        </w:numPr>
        <w:shd w:val="clear" w:color="auto" w:fill="F1EAF2"/>
        <w:rPr>
          <w:rFonts w:ascii="Work Sans" w:hAnsi="Work Sans" w:cstheme="majorHAnsi"/>
          <w:sz w:val="20"/>
          <w:szCs w:val="20"/>
        </w:rPr>
      </w:pPr>
      <w:r w:rsidRPr="00677531">
        <w:rPr>
          <w:rFonts w:ascii="Work Sans" w:eastAsia="Tahoma" w:hAnsi="Work Sans" w:cstheme="majorHAnsi"/>
          <w:kern w:val="24"/>
          <w:sz w:val="20"/>
          <w:szCs w:val="20"/>
          <w:lang w:val="en-US"/>
        </w:rPr>
        <w:t xml:space="preserve">It includes a statement which makes it clear that the school has a ‘zero-tolerance’ approach to abuse and will never be passed off as </w:t>
      </w:r>
      <w:r w:rsidRPr="00677531">
        <w:rPr>
          <w:rFonts w:ascii="Work Sans" w:hAnsi="Work Sans" w:cstheme="majorHAnsi"/>
          <w:sz w:val="20"/>
          <w:szCs w:val="20"/>
        </w:rPr>
        <w:t xml:space="preserve">“banter”, “just having a laugh” or “part of growing up” and is referenced in the school’s behaviour policy. </w:t>
      </w:r>
    </w:p>
    <w:p w14:paraId="24349229" w14:textId="61ED959E" w:rsidR="002276B4" w:rsidRPr="00677531" w:rsidRDefault="002276B4" w:rsidP="009B12BE">
      <w:pPr>
        <w:pStyle w:val="ListParagraph"/>
        <w:numPr>
          <w:ilvl w:val="0"/>
          <w:numId w:val="21"/>
        </w:numPr>
        <w:shd w:val="clear" w:color="auto" w:fill="F1EAF2"/>
        <w:rPr>
          <w:rFonts w:ascii="Work Sans SemiBold" w:hAnsi="Work Sans SemiBold" w:cstheme="majorHAnsi"/>
          <w:color w:val="55345A"/>
          <w:sz w:val="20"/>
          <w:szCs w:val="20"/>
        </w:rPr>
      </w:pPr>
      <w:r w:rsidRPr="00677531">
        <w:rPr>
          <w:rFonts w:ascii="Work Sans SemiBold" w:hAnsi="Work Sans SemiBold" w:cstheme="majorHAnsi"/>
          <w:color w:val="55345A"/>
          <w:sz w:val="20"/>
          <w:szCs w:val="20"/>
        </w:rPr>
        <w:t xml:space="preserve">It includes: </w:t>
      </w:r>
    </w:p>
    <w:p w14:paraId="0FD7EBF7" w14:textId="4AB6A095" w:rsidR="002276B4" w:rsidRPr="00677531" w:rsidRDefault="002276B4" w:rsidP="00677531">
      <w:pPr>
        <w:pStyle w:val="ListParagraph"/>
        <w:numPr>
          <w:ilvl w:val="0"/>
          <w:numId w:val="20"/>
        </w:numPr>
        <w:tabs>
          <w:tab w:val="left" w:pos="243"/>
          <w:tab w:val="left" w:pos="720"/>
        </w:tabs>
        <w:autoSpaceDE w:val="0"/>
        <w:autoSpaceDN w:val="0"/>
        <w:adjustRightInd w:val="0"/>
        <w:spacing w:line="20" w:lineRule="atLeast"/>
        <w:rPr>
          <w:rFonts w:ascii="Work Sans" w:hAnsi="Work Sans" w:cstheme="majorHAnsi"/>
          <w:color w:val="000000" w:themeColor="text1"/>
          <w:sz w:val="20"/>
          <w:szCs w:val="20"/>
        </w:rPr>
      </w:pPr>
      <w:r w:rsidRPr="00677531">
        <w:rPr>
          <w:rFonts w:ascii="Work Sans" w:hAnsi="Work Sans" w:cstheme="majorHAnsi"/>
          <w:color w:val="000000" w:themeColor="text1"/>
          <w:sz w:val="20"/>
          <w:szCs w:val="20"/>
        </w:rPr>
        <w:t xml:space="preserve">procedures to minimise the risk of child-on-child </w:t>
      </w:r>
      <w:proofErr w:type="gramStart"/>
      <w:r w:rsidRPr="00677531">
        <w:rPr>
          <w:rFonts w:ascii="Work Sans" w:hAnsi="Work Sans" w:cstheme="majorHAnsi"/>
          <w:color w:val="000000" w:themeColor="text1"/>
          <w:sz w:val="20"/>
          <w:szCs w:val="20"/>
        </w:rPr>
        <w:t>abuse;</w:t>
      </w:r>
      <w:proofErr w:type="gramEnd"/>
      <w:r w:rsidRPr="00677531">
        <w:rPr>
          <w:rFonts w:ascii="Work Sans" w:hAnsi="Work Sans" w:cstheme="majorHAnsi"/>
          <w:color w:val="000000" w:themeColor="text1"/>
          <w:sz w:val="20"/>
          <w:szCs w:val="20"/>
        </w:rPr>
        <w:t xml:space="preserve"> </w:t>
      </w:r>
    </w:p>
    <w:p w14:paraId="698417A1" w14:textId="0D7E5105" w:rsidR="002276B4" w:rsidRPr="00677531" w:rsidRDefault="002276B4" w:rsidP="00677531">
      <w:pPr>
        <w:pStyle w:val="ListParagraph"/>
        <w:numPr>
          <w:ilvl w:val="0"/>
          <w:numId w:val="20"/>
        </w:numPr>
        <w:tabs>
          <w:tab w:val="left" w:pos="243"/>
          <w:tab w:val="left" w:pos="720"/>
        </w:tabs>
        <w:autoSpaceDE w:val="0"/>
        <w:autoSpaceDN w:val="0"/>
        <w:adjustRightInd w:val="0"/>
        <w:spacing w:line="20" w:lineRule="atLeast"/>
        <w:rPr>
          <w:rFonts w:ascii="Work Sans" w:hAnsi="Work Sans" w:cstheme="majorHAnsi"/>
          <w:color w:val="000000" w:themeColor="text1"/>
          <w:sz w:val="20"/>
          <w:szCs w:val="20"/>
        </w:rPr>
      </w:pPr>
      <w:r w:rsidRPr="00677531">
        <w:rPr>
          <w:rFonts w:ascii="Work Sans" w:hAnsi="Work Sans" w:cstheme="majorHAnsi"/>
          <w:color w:val="000000" w:themeColor="text1"/>
          <w:sz w:val="20"/>
          <w:szCs w:val="20"/>
        </w:rPr>
        <w:t xml:space="preserve">how allegations of child-on-child abuse will be recorded, investigated and dealt </w:t>
      </w:r>
      <w:proofErr w:type="gramStart"/>
      <w:r w:rsidRPr="00677531">
        <w:rPr>
          <w:rFonts w:ascii="Work Sans" w:hAnsi="Work Sans" w:cstheme="majorHAnsi"/>
          <w:color w:val="000000" w:themeColor="text1"/>
          <w:sz w:val="20"/>
          <w:szCs w:val="20"/>
        </w:rPr>
        <w:t>with;</w:t>
      </w:r>
      <w:proofErr w:type="gramEnd"/>
      <w:r w:rsidRPr="00677531">
        <w:rPr>
          <w:rFonts w:ascii="Work Sans" w:hAnsi="Work Sans" w:cstheme="majorHAnsi"/>
          <w:color w:val="000000" w:themeColor="text1"/>
          <w:sz w:val="20"/>
          <w:szCs w:val="20"/>
        </w:rPr>
        <w:t xml:space="preserve"> </w:t>
      </w:r>
    </w:p>
    <w:p w14:paraId="0B8B5E79" w14:textId="41F6DB6C" w:rsidR="002276B4" w:rsidRPr="00677531" w:rsidRDefault="002276B4" w:rsidP="00677531">
      <w:pPr>
        <w:pStyle w:val="ListParagraph"/>
        <w:numPr>
          <w:ilvl w:val="0"/>
          <w:numId w:val="20"/>
        </w:numPr>
        <w:tabs>
          <w:tab w:val="left" w:pos="243"/>
          <w:tab w:val="left" w:pos="720"/>
        </w:tabs>
        <w:autoSpaceDE w:val="0"/>
        <w:autoSpaceDN w:val="0"/>
        <w:adjustRightInd w:val="0"/>
        <w:spacing w:line="20" w:lineRule="atLeast"/>
        <w:rPr>
          <w:rFonts w:ascii="Work Sans" w:hAnsi="Work Sans" w:cstheme="majorHAnsi"/>
          <w:color w:val="000000" w:themeColor="text1"/>
          <w:sz w:val="20"/>
          <w:szCs w:val="20"/>
        </w:rPr>
      </w:pPr>
      <w:r w:rsidRPr="00677531">
        <w:rPr>
          <w:rFonts w:ascii="Work Sans" w:hAnsi="Work Sans" w:cstheme="majorHAnsi"/>
          <w:color w:val="000000" w:themeColor="text1"/>
          <w:sz w:val="20"/>
          <w:szCs w:val="20"/>
        </w:rPr>
        <w:t xml:space="preserve">clear processes as to how victims, perpetrators and any other child affected by child-on-child abuse will be </w:t>
      </w:r>
      <w:proofErr w:type="gramStart"/>
      <w:r w:rsidRPr="00677531">
        <w:rPr>
          <w:rFonts w:ascii="Work Sans" w:hAnsi="Work Sans" w:cstheme="majorHAnsi"/>
          <w:color w:val="000000" w:themeColor="text1"/>
          <w:sz w:val="20"/>
          <w:szCs w:val="20"/>
        </w:rPr>
        <w:t>supported;</w:t>
      </w:r>
      <w:proofErr w:type="gramEnd"/>
    </w:p>
    <w:p w14:paraId="7CB3F968" w14:textId="77777777" w:rsidR="002276B4" w:rsidRPr="00031ABB" w:rsidRDefault="002276B4" w:rsidP="009B12BE">
      <w:pPr>
        <w:pStyle w:val="ListParagraph"/>
        <w:numPr>
          <w:ilvl w:val="0"/>
          <w:numId w:val="13"/>
        </w:numPr>
        <w:shd w:val="clear" w:color="auto" w:fill="F1EAF2"/>
        <w:tabs>
          <w:tab w:val="left" w:pos="243"/>
          <w:tab w:val="left" w:pos="720"/>
        </w:tabs>
        <w:autoSpaceDE w:val="0"/>
        <w:autoSpaceDN w:val="0"/>
        <w:adjustRightInd w:val="0"/>
        <w:spacing w:line="20" w:lineRule="atLeast"/>
        <w:rPr>
          <w:rFonts w:ascii="Work Sans" w:hAnsi="Work Sans" w:cstheme="majorHAnsi"/>
          <w:sz w:val="20"/>
          <w:szCs w:val="20"/>
        </w:rPr>
      </w:pPr>
      <w:r w:rsidRPr="00031ABB">
        <w:rPr>
          <w:rFonts w:ascii="Work Sans" w:hAnsi="Work Sans" w:cstheme="majorHAnsi"/>
          <w:sz w:val="20"/>
          <w:szCs w:val="20"/>
        </w:rPr>
        <w:t xml:space="preserve">recognition that even if there are no reported cases of child-on-child abuse the abuse may still be taking place but is not being reported. </w:t>
      </w:r>
    </w:p>
    <w:p w14:paraId="1F74067D" w14:textId="77777777" w:rsidR="002276B4" w:rsidRPr="00F86F76" w:rsidRDefault="002276B4" w:rsidP="00031ABB">
      <w:pPr>
        <w:pStyle w:val="ListParagraph"/>
        <w:numPr>
          <w:ilvl w:val="0"/>
          <w:numId w:val="13"/>
        </w:numPr>
        <w:tabs>
          <w:tab w:val="left" w:pos="243"/>
          <w:tab w:val="left" w:pos="720"/>
        </w:tabs>
        <w:autoSpaceDE w:val="0"/>
        <w:autoSpaceDN w:val="0"/>
        <w:adjustRightInd w:val="0"/>
        <w:spacing w:line="20" w:lineRule="atLeast"/>
        <w:rPr>
          <w:rFonts w:ascii="Work Sans" w:hAnsi="Work Sans" w:cstheme="majorHAnsi"/>
          <w:color w:val="000000" w:themeColor="text1"/>
          <w:sz w:val="20"/>
          <w:szCs w:val="20"/>
        </w:rPr>
      </w:pPr>
      <w:r w:rsidRPr="00F86F76">
        <w:rPr>
          <w:rFonts w:ascii="Work Sans" w:hAnsi="Work Sans" w:cstheme="majorHAnsi"/>
          <w:color w:val="000000" w:themeColor="text1"/>
          <w:sz w:val="20"/>
          <w:szCs w:val="20"/>
        </w:rPr>
        <w:t>recognition of the gendered nature of child-on-child abuse (</w:t>
      </w:r>
      <w:proofErr w:type="gramStart"/>
      <w:r w:rsidRPr="00F86F76">
        <w:rPr>
          <w:rFonts w:ascii="Work Sans" w:hAnsi="Work Sans" w:cstheme="majorHAnsi"/>
          <w:color w:val="000000" w:themeColor="text1"/>
          <w:sz w:val="20"/>
          <w:szCs w:val="20"/>
        </w:rPr>
        <w:t>i.e.</w:t>
      </w:r>
      <w:proofErr w:type="gramEnd"/>
      <w:r w:rsidRPr="00F86F76">
        <w:rPr>
          <w:rFonts w:ascii="Work Sans" w:hAnsi="Work Sans" w:cstheme="majorHAnsi"/>
          <w:color w:val="000000" w:themeColor="text1"/>
          <w:sz w:val="20"/>
          <w:szCs w:val="20"/>
        </w:rPr>
        <w:t xml:space="preserve"> that it is more likely that girls will be victims and boys perpetrators), but that all child-on-child abuse is unacceptable and will be taken seriously; and</w:t>
      </w:r>
    </w:p>
    <w:p w14:paraId="4129BF0E" w14:textId="77777777" w:rsidR="002276B4" w:rsidRPr="00F86F76" w:rsidRDefault="002276B4" w:rsidP="00031ABB">
      <w:pPr>
        <w:pStyle w:val="ListParagraph"/>
        <w:numPr>
          <w:ilvl w:val="0"/>
          <w:numId w:val="13"/>
        </w:numPr>
        <w:tabs>
          <w:tab w:val="left" w:pos="243"/>
          <w:tab w:val="left" w:pos="720"/>
        </w:tabs>
        <w:autoSpaceDE w:val="0"/>
        <w:autoSpaceDN w:val="0"/>
        <w:adjustRightInd w:val="0"/>
        <w:spacing w:line="20" w:lineRule="atLeast"/>
        <w:rPr>
          <w:rFonts w:ascii="Work Sans" w:hAnsi="Work Sans" w:cstheme="majorHAnsi"/>
          <w:color w:val="000000" w:themeColor="text1"/>
          <w:sz w:val="20"/>
          <w:szCs w:val="20"/>
        </w:rPr>
      </w:pPr>
      <w:r w:rsidRPr="00F86F76">
        <w:rPr>
          <w:rFonts w:ascii="Work Sans" w:hAnsi="Work Sans" w:cstheme="majorHAnsi"/>
          <w:color w:val="000000" w:themeColor="text1"/>
          <w:sz w:val="20"/>
          <w:szCs w:val="20"/>
        </w:rPr>
        <w:t>recognises the different forms child-on-child abuse can take, such as:</w:t>
      </w:r>
    </w:p>
    <w:p w14:paraId="79934729" w14:textId="77777777" w:rsidR="002276B4" w:rsidRPr="002276B4" w:rsidRDefault="002276B4" w:rsidP="00031ABB">
      <w:pPr>
        <w:numPr>
          <w:ilvl w:val="1"/>
          <w:numId w:val="2"/>
        </w:numPr>
        <w:tabs>
          <w:tab w:val="left" w:pos="940"/>
          <w:tab w:val="left" w:pos="1440"/>
        </w:tabs>
        <w:autoSpaceDE w:val="0"/>
        <w:autoSpaceDN w:val="0"/>
        <w:adjustRightInd w:val="0"/>
        <w:spacing w:line="20" w:lineRule="atLeast"/>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sexual violence and sexual harassment. (</w:t>
      </w:r>
      <w:r w:rsidRPr="00F86F76">
        <w:rPr>
          <w:rFonts w:ascii="Work Sans" w:hAnsi="Work Sans" w:cstheme="majorHAnsi"/>
          <w:color w:val="000000" w:themeColor="text1"/>
          <w:sz w:val="20"/>
          <w:szCs w:val="20"/>
        </w:rPr>
        <w:t xml:space="preserve">see Part </w:t>
      </w:r>
      <w:proofErr w:type="gramStart"/>
      <w:r w:rsidRPr="00F86F76">
        <w:rPr>
          <w:rFonts w:ascii="Work Sans" w:hAnsi="Work Sans" w:cstheme="majorHAnsi"/>
          <w:color w:val="000000" w:themeColor="text1"/>
          <w:sz w:val="20"/>
          <w:szCs w:val="20"/>
        </w:rPr>
        <w:t>5</w:t>
      </w:r>
      <w:r w:rsidRPr="002276B4">
        <w:rPr>
          <w:rFonts w:ascii="Work Sans" w:hAnsi="Work Sans" w:cstheme="majorHAnsi"/>
          <w:color w:val="000000" w:themeColor="text1"/>
          <w:sz w:val="20"/>
          <w:szCs w:val="20"/>
        </w:rPr>
        <w:t xml:space="preserve">  </w:t>
      </w:r>
      <w:proofErr w:type="spellStart"/>
      <w:r w:rsidRPr="002276B4">
        <w:rPr>
          <w:rFonts w:ascii="Work Sans" w:hAnsi="Work Sans" w:cstheme="majorHAnsi"/>
          <w:color w:val="000000" w:themeColor="text1"/>
          <w:sz w:val="20"/>
          <w:szCs w:val="20"/>
        </w:rPr>
        <w:t>KCSiE</w:t>
      </w:r>
      <w:proofErr w:type="spellEnd"/>
      <w:proofErr w:type="gramEnd"/>
      <w:r w:rsidRPr="002276B4">
        <w:rPr>
          <w:rFonts w:ascii="Work Sans" w:hAnsi="Work Sans" w:cstheme="majorHAnsi"/>
          <w:color w:val="000000" w:themeColor="text1"/>
          <w:sz w:val="20"/>
          <w:szCs w:val="20"/>
        </w:rPr>
        <w:t xml:space="preserve">) </w:t>
      </w:r>
    </w:p>
    <w:p w14:paraId="221DF040" w14:textId="77777777" w:rsidR="002276B4" w:rsidRPr="002276B4" w:rsidRDefault="002276B4" w:rsidP="00031ABB">
      <w:pPr>
        <w:numPr>
          <w:ilvl w:val="1"/>
          <w:numId w:val="2"/>
        </w:numPr>
        <w:tabs>
          <w:tab w:val="left" w:pos="940"/>
          <w:tab w:val="left" w:pos="1440"/>
        </w:tabs>
        <w:autoSpaceDE w:val="0"/>
        <w:autoSpaceDN w:val="0"/>
        <w:adjustRightInd w:val="0"/>
        <w:spacing w:line="20" w:lineRule="atLeast"/>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physical abuse such as hitting, kicking, shaking, biting, hair pulling, or otherwise causing physical </w:t>
      </w:r>
      <w:proofErr w:type="gramStart"/>
      <w:r w:rsidRPr="002276B4">
        <w:rPr>
          <w:rFonts w:ascii="Work Sans" w:hAnsi="Work Sans" w:cstheme="majorHAnsi"/>
          <w:color w:val="000000" w:themeColor="text1"/>
          <w:sz w:val="20"/>
          <w:szCs w:val="20"/>
        </w:rPr>
        <w:t>harm;</w:t>
      </w:r>
      <w:proofErr w:type="gramEnd"/>
    </w:p>
    <w:p w14:paraId="71968091" w14:textId="77777777" w:rsidR="002276B4" w:rsidRPr="002276B4" w:rsidRDefault="002276B4" w:rsidP="009B12BE">
      <w:pPr>
        <w:numPr>
          <w:ilvl w:val="1"/>
          <w:numId w:val="2"/>
        </w:numPr>
        <w:shd w:val="clear" w:color="auto" w:fill="F1EAF2"/>
        <w:tabs>
          <w:tab w:val="left" w:pos="660"/>
        </w:tabs>
        <w:autoSpaceDE w:val="0"/>
        <w:autoSpaceDN w:val="0"/>
        <w:adjustRightInd w:val="0"/>
        <w:spacing w:line="20" w:lineRule="atLeast"/>
        <w:rPr>
          <w:rFonts w:ascii="Work Sans" w:hAnsi="Work Sans" w:cstheme="majorHAnsi"/>
          <w:color w:val="000000" w:themeColor="text1"/>
          <w:sz w:val="20"/>
          <w:szCs w:val="20"/>
        </w:rPr>
      </w:pPr>
      <w:r w:rsidRPr="00031ABB">
        <w:rPr>
          <w:rFonts w:ascii="Work Sans" w:hAnsi="Work Sans" w:cstheme="majorHAnsi"/>
          <w:sz w:val="20"/>
          <w:szCs w:val="20"/>
        </w:rPr>
        <w:t>‘</w:t>
      </w:r>
      <w:proofErr w:type="gramStart"/>
      <w:r w:rsidRPr="00031ABB">
        <w:rPr>
          <w:rFonts w:ascii="Work Sans" w:hAnsi="Work Sans" w:cstheme="majorHAnsi"/>
          <w:sz w:val="20"/>
          <w:szCs w:val="20"/>
        </w:rPr>
        <w:t>sharing</w:t>
      </w:r>
      <w:proofErr w:type="gramEnd"/>
      <w:r w:rsidRPr="00031ABB">
        <w:rPr>
          <w:rFonts w:ascii="Work Sans" w:hAnsi="Work Sans" w:cstheme="majorHAnsi"/>
          <w:sz w:val="20"/>
          <w:szCs w:val="20"/>
        </w:rPr>
        <w:t xml:space="preserve"> nudes and semi-nudes’ </w:t>
      </w:r>
      <w:r w:rsidRPr="002276B4">
        <w:rPr>
          <w:rFonts w:ascii="Work Sans" w:hAnsi="Work Sans" w:cstheme="majorHAnsi"/>
          <w:color w:val="000000" w:themeColor="text1"/>
          <w:sz w:val="20"/>
          <w:szCs w:val="20"/>
        </w:rPr>
        <w:t xml:space="preserve">(was sexting): the policy should include the school or college’s approach to it. Refer to screening </w:t>
      </w:r>
      <w:r w:rsidRPr="009B12BE">
        <w:rPr>
          <w:rFonts w:ascii="Work Sans" w:hAnsi="Work Sans" w:cstheme="majorHAnsi"/>
          <w:color w:val="000000" w:themeColor="text1"/>
          <w:sz w:val="20"/>
          <w:szCs w:val="20"/>
          <w:shd w:val="clear" w:color="auto" w:fill="F1EAF2"/>
        </w:rPr>
        <w:t xml:space="preserve">and confiscation advice and responding to sexting incidents for </w:t>
      </w:r>
      <w:proofErr w:type="gramStart"/>
      <w:r w:rsidRPr="009B12BE">
        <w:rPr>
          <w:rFonts w:ascii="Work Sans" w:hAnsi="Work Sans" w:cstheme="majorHAnsi"/>
          <w:color w:val="000000" w:themeColor="text1"/>
          <w:sz w:val="20"/>
          <w:szCs w:val="20"/>
          <w:shd w:val="clear" w:color="auto" w:fill="F1EAF2"/>
        </w:rPr>
        <w:t>schools  (</w:t>
      </w:r>
      <w:proofErr w:type="gramEnd"/>
      <w:r w:rsidRPr="009B12BE">
        <w:rPr>
          <w:rFonts w:ascii="Work Sans" w:hAnsi="Work Sans" w:cstheme="majorHAnsi"/>
          <w:color w:val="000000" w:themeColor="text1"/>
          <w:sz w:val="20"/>
          <w:szCs w:val="20"/>
          <w:shd w:val="clear" w:color="auto" w:fill="F1EAF2"/>
        </w:rPr>
        <w:t>refer to the</w:t>
      </w:r>
      <w:r w:rsidRPr="002276B4">
        <w:rPr>
          <w:rFonts w:ascii="Work Sans" w:hAnsi="Work Sans" w:cstheme="majorHAnsi"/>
          <w:color w:val="000000" w:themeColor="text1"/>
          <w:sz w:val="20"/>
          <w:szCs w:val="20"/>
        </w:rPr>
        <w:t xml:space="preserve"> guidance </w:t>
      </w:r>
      <w:r w:rsidRPr="00031ABB">
        <w:rPr>
          <w:rFonts w:ascii="Work Sans" w:hAnsi="Work Sans" w:cstheme="majorHAnsi"/>
          <w:color w:val="000000" w:themeColor="text1"/>
          <w:sz w:val="20"/>
          <w:szCs w:val="20"/>
        </w:rPr>
        <w:t>sharing nudes and semi-nudes UKCIS 2020 p29</w:t>
      </w:r>
      <w:r w:rsidRPr="002276B4">
        <w:rPr>
          <w:rFonts w:ascii="Work Sans" w:hAnsi="Work Sans" w:cstheme="majorHAnsi"/>
          <w:color w:val="000000" w:themeColor="text1"/>
          <w:sz w:val="20"/>
          <w:szCs w:val="20"/>
        </w:rPr>
        <w:t xml:space="preserve"> in the policy  </w:t>
      </w:r>
    </w:p>
    <w:p w14:paraId="35CF3928" w14:textId="77777777" w:rsidR="002276B4" w:rsidRPr="002276B4" w:rsidRDefault="002276B4" w:rsidP="00031ABB">
      <w:pPr>
        <w:numPr>
          <w:ilvl w:val="1"/>
          <w:numId w:val="2"/>
        </w:numPr>
        <w:tabs>
          <w:tab w:val="left" w:pos="660"/>
        </w:tabs>
        <w:autoSpaceDE w:val="0"/>
        <w:autoSpaceDN w:val="0"/>
        <w:adjustRightInd w:val="0"/>
        <w:spacing w:line="20" w:lineRule="atLeast"/>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initiation/hazing type violence and rituals. </w:t>
      </w:r>
    </w:p>
    <w:p w14:paraId="36C2C40F" w14:textId="27713623" w:rsidR="008A3E1C" w:rsidRPr="007741B3" w:rsidRDefault="002276B4" w:rsidP="007741B3">
      <w:pPr>
        <w:pStyle w:val="ListParagraph"/>
        <w:numPr>
          <w:ilvl w:val="0"/>
          <w:numId w:val="14"/>
        </w:numPr>
        <w:tabs>
          <w:tab w:val="left" w:pos="92"/>
        </w:tabs>
        <w:autoSpaceDE w:val="0"/>
        <w:autoSpaceDN w:val="0"/>
        <w:adjustRightInd w:val="0"/>
        <w:spacing w:line="20" w:lineRule="atLeast"/>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The school’s procedures for searching and confiscating devices (see sharing nudes and semi-nudes UKCIS 2020 p29)</w:t>
      </w:r>
    </w:p>
    <w:p w14:paraId="2D933641" w14:textId="26588320" w:rsidR="002276B4" w:rsidRPr="00031ABB" w:rsidRDefault="00000000" w:rsidP="009B12BE">
      <w:pPr>
        <w:shd w:val="clear" w:color="auto" w:fill="F1EAF2"/>
        <w:contextualSpacing/>
        <w:rPr>
          <w:rFonts w:ascii="Work Sans" w:eastAsia="Tahoma" w:hAnsi="Work Sans" w:cstheme="majorHAnsi"/>
          <w:kern w:val="24"/>
          <w:sz w:val="20"/>
          <w:szCs w:val="20"/>
          <w:lang w:val="en-US"/>
        </w:rPr>
      </w:pPr>
      <w:sdt>
        <w:sdtPr>
          <w:rPr>
            <w:rFonts w:ascii="Work Sans" w:hAnsi="Work Sans" w:cstheme="majorHAnsi"/>
            <w:color w:val="000000"/>
            <w:sz w:val="20"/>
            <w:szCs w:val="20"/>
          </w:rPr>
          <w:id w:val="-774938869"/>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031ABB">
        <w:rPr>
          <w:rFonts w:ascii="Work Sans SemiBold" w:eastAsia="Tahoma" w:hAnsi="Work Sans SemiBold" w:cstheme="majorHAnsi"/>
          <w:bCs/>
          <w:color w:val="55345A"/>
          <w:kern w:val="24"/>
          <w:sz w:val="20"/>
          <w:szCs w:val="20"/>
          <w:lang w:val="en-US"/>
        </w:rPr>
        <w:t>Domestic Abuse (DA Act 2021):</w:t>
      </w:r>
      <w:r w:rsidR="002276B4" w:rsidRPr="00031ABB">
        <w:rPr>
          <w:rFonts w:ascii="Work Sans" w:eastAsia="Tahoma" w:hAnsi="Work Sans" w:cstheme="majorHAnsi"/>
          <w:color w:val="55345A"/>
          <w:kern w:val="24"/>
          <w:sz w:val="20"/>
          <w:szCs w:val="20"/>
          <w:lang w:val="en-US"/>
        </w:rPr>
        <w:t xml:space="preserve"> </w:t>
      </w:r>
      <w:r w:rsidR="002276B4" w:rsidRPr="00031ABB">
        <w:rPr>
          <w:rFonts w:ascii="Work Sans" w:eastAsia="Tahoma" w:hAnsi="Work Sans" w:cstheme="majorHAnsi"/>
          <w:kern w:val="24"/>
          <w:sz w:val="20"/>
          <w:szCs w:val="20"/>
          <w:lang w:val="en-US"/>
        </w:rPr>
        <w:t xml:space="preserve">definition and types of DA- (National DA 24h helpline number 08082000 247) </w:t>
      </w:r>
    </w:p>
    <w:p w14:paraId="03951683" w14:textId="77777777" w:rsidR="002276B4" w:rsidRPr="002276B4" w:rsidRDefault="002276B4" w:rsidP="00031ABB">
      <w:pPr>
        <w:rPr>
          <w:rFonts w:ascii="Work Sans" w:hAnsi="Work Sans" w:cstheme="majorHAnsi"/>
          <w:sz w:val="20"/>
          <w:szCs w:val="20"/>
        </w:rPr>
      </w:pPr>
      <w:r w:rsidRPr="002276B4">
        <w:rPr>
          <w:rFonts w:ascii="Work Sans" w:hAnsi="Work Sans" w:cstheme="majorHAnsi"/>
          <w:sz w:val="20"/>
          <w:szCs w:val="20"/>
        </w:rPr>
        <w:t xml:space="preserve">Make sure reference is made to the additional sentence in </w:t>
      </w:r>
      <w:proofErr w:type="spellStart"/>
      <w:r w:rsidRPr="002276B4">
        <w:rPr>
          <w:rFonts w:ascii="Work Sans" w:hAnsi="Work Sans" w:cstheme="majorHAnsi"/>
          <w:sz w:val="20"/>
          <w:szCs w:val="20"/>
        </w:rPr>
        <w:t>KCSiE</w:t>
      </w:r>
      <w:proofErr w:type="spellEnd"/>
      <w:r w:rsidRPr="002276B4">
        <w:rPr>
          <w:rFonts w:ascii="Work Sans" w:hAnsi="Work Sans" w:cstheme="majorHAnsi"/>
          <w:sz w:val="20"/>
          <w:szCs w:val="20"/>
        </w:rPr>
        <w:t xml:space="preserve"> 22 paragraph 26:  </w:t>
      </w:r>
    </w:p>
    <w:p w14:paraId="3D01116A" w14:textId="6D05DDE1" w:rsidR="00031ABB" w:rsidRPr="000F26E1" w:rsidRDefault="002276B4" w:rsidP="000F26E1">
      <w:pPr>
        <w:pStyle w:val="ListParagraph"/>
        <w:numPr>
          <w:ilvl w:val="0"/>
          <w:numId w:val="28"/>
        </w:numPr>
        <w:shd w:val="clear" w:color="auto" w:fill="F1EAF2"/>
        <w:tabs>
          <w:tab w:val="left" w:pos="13415"/>
        </w:tabs>
        <w:spacing w:line="20" w:lineRule="atLeast"/>
        <w:rPr>
          <w:rFonts w:ascii="Work Sans" w:hAnsi="Work Sans" w:cstheme="majorHAnsi"/>
          <w:sz w:val="20"/>
          <w:szCs w:val="20"/>
        </w:rPr>
      </w:pPr>
      <w:r w:rsidRPr="000F26E1">
        <w:rPr>
          <w:rFonts w:ascii="Work Sans" w:hAnsi="Work Sans" w:cstheme="majorHAnsi"/>
          <w:sz w:val="20"/>
          <w:szCs w:val="20"/>
        </w:rPr>
        <w:t>‘Harm can include ill treatment that is not physical as well as the impact of witnessing ill treatment of others. This can be particularly relevant, for example, in relation to the impact on children of all forms of domestic abuse.’</w:t>
      </w:r>
    </w:p>
    <w:p w14:paraId="310721BD" w14:textId="71313309" w:rsidR="00031ABB" w:rsidRDefault="00031ABB" w:rsidP="00031ABB">
      <w:pPr>
        <w:contextualSpacing/>
        <w:rPr>
          <w:rFonts w:ascii="Work Sans" w:hAnsi="Work Sans" w:cstheme="majorHAnsi"/>
          <w:color w:val="000000"/>
          <w:sz w:val="20"/>
          <w:szCs w:val="20"/>
        </w:rPr>
      </w:pPr>
    </w:p>
    <w:p w14:paraId="731D8D00" w14:textId="77777777" w:rsidR="00031ABB" w:rsidRDefault="00031ABB" w:rsidP="00031ABB">
      <w:pPr>
        <w:contextualSpacing/>
        <w:rPr>
          <w:rFonts w:ascii="Work Sans" w:hAnsi="Work Sans" w:cstheme="majorHAnsi"/>
          <w:color w:val="000000"/>
          <w:sz w:val="20"/>
          <w:szCs w:val="20"/>
        </w:rPr>
      </w:pPr>
    </w:p>
    <w:p w14:paraId="34CF811F" w14:textId="55E811C4" w:rsidR="002276B4" w:rsidRPr="00031ABB" w:rsidRDefault="00000000" w:rsidP="00031ABB">
      <w:pPr>
        <w:contextualSpacing/>
        <w:rPr>
          <w:rFonts w:ascii="Work Sans" w:hAnsi="Work Sans" w:cstheme="majorHAnsi"/>
          <w:color w:val="000000"/>
          <w:sz w:val="20"/>
          <w:szCs w:val="20"/>
        </w:rPr>
      </w:pPr>
      <w:sdt>
        <w:sdtPr>
          <w:rPr>
            <w:rFonts w:ascii="Work Sans" w:hAnsi="Work Sans" w:cstheme="majorHAnsi"/>
            <w:color w:val="000000"/>
            <w:sz w:val="20"/>
            <w:szCs w:val="20"/>
          </w:rPr>
          <w:id w:val="1031152385"/>
          <w14:checkbox>
            <w14:checked w14:val="0"/>
            <w14:checkedState w14:val="2612" w14:font="MS Gothic"/>
            <w14:uncheckedState w14:val="2610" w14:font="MS Gothic"/>
          </w14:checkbox>
        </w:sdtPr>
        <w:sdtContent>
          <w:r w:rsidR="00031ABB">
            <w:rPr>
              <w:rFonts w:ascii="MS Gothic" w:eastAsia="MS Gothic" w:hAnsi="MS Gothic" w:cstheme="majorHAnsi" w:hint="eastAsia"/>
              <w:color w:val="000000"/>
              <w:sz w:val="20"/>
              <w:szCs w:val="20"/>
            </w:rPr>
            <w:t>☐</w:t>
          </w:r>
        </w:sdtContent>
      </w:sdt>
      <w:r w:rsidR="00031ABB">
        <w:rPr>
          <w:rFonts w:ascii="Work Sans" w:hAnsi="Work Sans" w:cstheme="majorHAnsi"/>
          <w:color w:val="000000"/>
          <w:sz w:val="20"/>
          <w:szCs w:val="20"/>
        </w:rPr>
        <w:t xml:space="preserve"> </w:t>
      </w:r>
      <w:proofErr w:type="spellStart"/>
      <w:r w:rsidR="002276B4" w:rsidRPr="00F86F76">
        <w:rPr>
          <w:rFonts w:ascii="Work Sans SemiBold" w:eastAsia="Tahoma" w:hAnsi="Work Sans SemiBold" w:cstheme="majorHAnsi"/>
          <w:bCs/>
          <w:color w:val="55345A"/>
          <w:kern w:val="24"/>
          <w:sz w:val="20"/>
          <w:szCs w:val="20"/>
          <w:lang w:val="en-US"/>
        </w:rPr>
        <w:t>Upskirting</w:t>
      </w:r>
      <w:proofErr w:type="spellEnd"/>
      <w:r w:rsidR="002276B4" w:rsidRPr="002276B4">
        <w:rPr>
          <w:rFonts w:ascii="Work Sans" w:eastAsia="Tahoma" w:hAnsi="Work Sans" w:cstheme="majorHAnsi"/>
          <w:b/>
          <w:color w:val="000000" w:themeColor="text1"/>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staff need to know both what this is and to understand its impact (on pupils and staff.) They need to know it is now a criminal offence. If you are a ‘no-phone’ </w:t>
      </w:r>
      <w:proofErr w:type="gramStart"/>
      <w:r w:rsidR="002276B4" w:rsidRPr="002276B4">
        <w:rPr>
          <w:rFonts w:ascii="Work Sans" w:eastAsia="Tahoma" w:hAnsi="Work Sans" w:cstheme="majorHAnsi"/>
          <w:color w:val="000000" w:themeColor="text1"/>
          <w:kern w:val="24"/>
          <w:sz w:val="20"/>
          <w:szCs w:val="20"/>
          <w:lang w:val="en-US"/>
        </w:rPr>
        <w:t>school</w:t>
      </w:r>
      <w:proofErr w:type="gramEnd"/>
      <w:r w:rsidR="002276B4" w:rsidRPr="002276B4">
        <w:rPr>
          <w:rFonts w:ascii="Work Sans" w:eastAsia="Tahoma" w:hAnsi="Work Sans" w:cstheme="majorHAnsi"/>
          <w:color w:val="000000" w:themeColor="text1"/>
          <w:kern w:val="24"/>
          <w:sz w:val="20"/>
          <w:szCs w:val="20"/>
          <w:lang w:val="en-US"/>
        </w:rPr>
        <w:t xml:space="preserve"> you still need to ensure that staff know how to respond to disclosures about this.</w:t>
      </w:r>
      <w:r w:rsidR="002276B4" w:rsidRPr="002276B4">
        <w:rPr>
          <w:rFonts w:ascii="Work Sans" w:eastAsia="Tahoma" w:hAnsi="Work Sans" w:cstheme="majorHAnsi"/>
          <w:b/>
          <w:color w:val="000000" w:themeColor="text1"/>
          <w:kern w:val="24"/>
          <w:sz w:val="20"/>
          <w:szCs w:val="20"/>
          <w:lang w:val="en-US"/>
        </w:rPr>
        <w:t xml:space="preserve"> </w:t>
      </w:r>
    </w:p>
    <w:p w14:paraId="7ED6ECC4" w14:textId="63196DF8"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7F4BC713" w14:textId="77D71D1B" w:rsidR="002276B4" w:rsidRPr="002276B4" w:rsidRDefault="00000000" w:rsidP="00031ABB">
      <w:pPr>
        <w:contextualSpacing/>
        <w:rPr>
          <w:rFonts w:ascii="Work Sans" w:eastAsia="Tahoma" w:hAnsi="Work Sans" w:cstheme="majorHAnsi"/>
          <w:b/>
          <w:color w:val="FF0000"/>
          <w:kern w:val="24"/>
          <w:sz w:val="20"/>
          <w:szCs w:val="20"/>
          <w:lang w:val="en-US"/>
        </w:rPr>
      </w:pPr>
      <w:sdt>
        <w:sdtPr>
          <w:rPr>
            <w:rFonts w:ascii="Work Sans" w:hAnsi="Work Sans" w:cstheme="majorHAnsi"/>
            <w:color w:val="000000"/>
            <w:sz w:val="20"/>
            <w:szCs w:val="20"/>
          </w:rPr>
          <w:id w:val="747318964"/>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ahoma" w:hAnsi="Work Sans SemiBold" w:cstheme="majorHAnsi"/>
          <w:bCs/>
          <w:color w:val="55345A"/>
          <w:kern w:val="24"/>
          <w:sz w:val="20"/>
          <w:szCs w:val="20"/>
          <w:lang w:val="en-US"/>
        </w:rPr>
        <w:t>Serious violence</w:t>
      </w:r>
      <w:r w:rsidR="002276B4" w:rsidRPr="002276B4">
        <w:rPr>
          <w:rFonts w:ascii="Work Sans" w:eastAsia="Tahoma" w:hAnsi="Work Sans" w:cstheme="majorHAnsi"/>
          <w:b/>
          <w:color w:val="000000" w:themeColor="text1"/>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all staff should be aware of the indicators which may signal that pupils are at risk </w:t>
      </w:r>
      <w:proofErr w:type="gramStart"/>
      <w:r w:rsidR="002276B4" w:rsidRPr="002276B4">
        <w:rPr>
          <w:rFonts w:ascii="Work Sans" w:eastAsia="Tahoma" w:hAnsi="Work Sans" w:cstheme="majorHAnsi"/>
          <w:color w:val="000000" w:themeColor="text1"/>
          <w:kern w:val="24"/>
          <w:sz w:val="20"/>
          <w:szCs w:val="20"/>
          <w:lang w:val="en-US"/>
        </w:rPr>
        <w:t>from, or</w:t>
      </w:r>
      <w:proofErr w:type="gramEnd"/>
      <w:r w:rsidR="002276B4" w:rsidRPr="002276B4">
        <w:rPr>
          <w:rFonts w:ascii="Work Sans" w:eastAsia="Tahoma" w:hAnsi="Work Sans" w:cstheme="majorHAnsi"/>
          <w:color w:val="000000" w:themeColor="text1"/>
          <w:kern w:val="24"/>
          <w:sz w:val="20"/>
          <w:szCs w:val="20"/>
          <w:lang w:val="en-US"/>
        </w:rPr>
        <w:t xml:space="preserve"> are involved with serious violent crime.</w:t>
      </w:r>
      <w:r w:rsidR="002276B4" w:rsidRPr="002276B4">
        <w:rPr>
          <w:rFonts w:ascii="Work Sans" w:eastAsia="Tahoma" w:hAnsi="Work Sans" w:cstheme="majorHAnsi"/>
          <w:b/>
          <w:color w:val="000000" w:themeColor="text1"/>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NB it is important to remember that grooming processes are similar for all forms of child exploitation: criminal, </w:t>
      </w:r>
      <w:r w:rsidR="002276B4" w:rsidRPr="00F86F76">
        <w:rPr>
          <w:rFonts w:ascii="Work Sans" w:eastAsia="Tahoma" w:hAnsi="Work Sans" w:cstheme="majorHAnsi"/>
          <w:bCs/>
          <w:color w:val="000000" w:themeColor="text1"/>
          <w:kern w:val="24"/>
          <w:sz w:val="20"/>
          <w:szCs w:val="20"/>
          <w:lang w:val="en-US"/>
        </w:rPr>
        <w:t>county line</w:t>
      </w:r>
      <w:r w:rsidR="00F86F76">
        <w:rPr>
          <w:rFonts w:ascii="Work Sans" w:eastAsia="Tahoma" w:hAnsi="Work Sans" w:cstheme="majorHAnsi"/>
          <w:bCs/>
          <w:color w:val="000000" w:themeColor="text1"/>
          <w:kern w:val="24"/>
          <w:sz w:val="20"/>
          <w:szCs w:val="20"/>
          <w:lang w:val="en-US"/>
        </w:rPr>
        <w:t>s,</w:t>
      </w:r>
      <w:r w:rsidR="002276B4" w:rsidRPr="002276B4">
        <w:rPr>
          <w:rFonts w:ascii="Work Sans" w:eastAsia="Tahoma" w:hAnsi="Work Sans" w:cstheme="majorHAnsi"/>
          <w:color w:val="000000" w:themeColor="text1"/>
          <w:kern w:val="24"/>
          <w:sz w:val="20"/>
          <w:szCs w:val="20"/>
          <w:lang w:val="en-US"/>
        </w:rPr>
        <w:t xml:space="preserve"> sexual and </w:t>
      </w:r>
      <w:proofErr w:type="spellStart"/>
      <w:r w:rsidR="002276B4" w:rsidRPr="002276B4">
        <w:rPr>
          <w:rFonts w:ascii="Work Sans" w:eastAsia="Tahoma" w:hAnsi="Work Sans" w:cstheme="majorHAnsi"/>
          <w:color w:val="000000" w:themeColor="text1"/>
          <w:kern w:val="24"/>
          <w:sz w:val="20"/>
          <w:szCs w:val="20"/>
          <w:lang w:val="en-US"/>
        </w:rPr>
        <w:t>radicalisation</w:t>
      </w:r>
      <w:proofErr w:type="spellEnd"/>
      <w:r w:rsidR="002276B4" w:rsidRPr="002276B4">
        <w:rPr>
          <w:rFonts w:ascii="Work Sans" w:eastAsia="Tahoma" w:hAnsi="Work Sans" w:cstheme="majorHAnsi"/>
          <w:color w:val="000000" w:themeColor="text1"/>
          <w:kern w:val="24"/>
          <w:sz w:val="20"/>
          <w:szCs w:val="20"/>
          <w:lang w:val="en-US"/>
        </w:rPr>
        <w:t xml:space="preserve">. </w:t>
      </w:r>
    </w:p>
    <w:p w14:paraId="007F98E5" w14:textId="5046A16A"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065C9802" w14:textId="408249C3" w:rsidR="002276B4" w:rsidRPr="002276B4" w:rsidRDefault="00000000" w:rsidP="009B12BE">
      <w:pPr>
        <w:shd w:val="clear" w:color="auto" w:fill="F1EAF2"/>
        <w:rPr>
          <w:rFonts w:ascii="Work Sans" w:hAnsi="Work Sans" w:cstheme="majorHAnsi"/>
          <w:sz w:val="20"/>
          <w:szCs w:val="20"/>
        </w:rPr>
      </w:pPr>
      <w:sdt>
        <w:sdtPr>
          <w:rPr>
            <w:rFonts w:ascii="Work Sans" w:hAnsi="Work Sans" w:cstheme="majorHAnsi"/>
            <w:color w:val="000000"/>
            <w:sz w:val="20"/>
            <w:szCs w:val="20"/>
          </w:rPr>
          <w:id w:val="1949427682"/>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eastAsia="Tahoma" w:hAnsi="Work Sans SemiBold" w:cstheme="majorHAnsi"/>
          <w:b/>
          <w:color w:val="55345A"/>
          <w:kern w:val="24"/>
          <w:sz w:val="20"/>
          <w:szCs w:val="20"/>
          <w:lang w:val="en-US"/>
        </w:rPr>
        <w:t>Mental health</w:t>
      </w:r>
      <w:r w:rsidR="002276B4" w:rsidRPr="0028278C">
        <w:rPr>
          <w:rFonts w:ascii="Work Sans" w:eastAsia="Tahoma" w:hAnsi="Work Sans" w:cstheme="majorHAnsi"/>
          <w:b/>
          <w:color w:val="55345A"/>
          <w:kern w:val="24"/>
          <w:sz w:val="20"/>
          <w:szCs w:val="20"/>
          <w:lang w:val="en-US"/>
        </w:rPr>
        <w:t xml:space="preserve"> </w:t>
      </w:r>
      <w:r w:rsidR="002276B4" w:rsidRPr="0028278C">
        <w:rPr>
          <w:rFonts w:ascii="Work Sans" w:eastAsia="Tahoma" w:hAnsi="Work Sans" w:cstheme="majorHAnsi"/>
          <w:kern w:val="24"/>
          <w:sz w:val="20"/>
          <w:szCs w:val="20"/>
          <w:lang w:val="en-US"/>
        </w:rPr>
        <w:t>and possible links to safeguarding and child protection</w:t>
      </w:r>
      <w:r w:rsidR="002276B4" w:rsidRPr="0028278C">
        <w:rPr>
          <w:rFonts w:ascii="Work Sans" w:hAnsi="Work Sans" w:cs="Arial"/>
          <w:sz w:val="20"/>
          <w:szCs w:val="20"/>
        </w:rPr>
        <w:t xml:space="preserve"> </w:t>
      </w:r>
      <w:r w:rsidR="002276B4" w:rsidRPr="002276B4">
        <w:rPr>
          <w:rFonts w:ascii="Work Sans" w:hAnsi="Work Sans" w:cstheme="majorHAnsi"/>
          <w:sz w:val="20"/>
          <w:szCs w:val="20"/>
        </w:rPr>
        <w:t>refer to paras</w:t>
      </w:r>
      <w:r w:rsidR="0028278C">
        <w:rPr>
          <w:rFonts w:ascii="Work Sans" w:hAnsi="Work Sans" w:cstheme="majorHAnsi"/>
          <w:sz w:val="20"/>
          <w:szCs w:val="20"/>
        </w:rPr>
        <w:t xml:space="preserve"> noted below</w:t>
      </w:r>
      <w:r w:rsidR="002276B4" w:rsidRPr="002276B4">
        <w:rPr>
          <w:rFonts w:ascii="Work Sans" w:hAnsi="Work Sans" w:cstheme="majorHAnsi"/>
          <w:sz w:val="20"/>
          <w:szCs w:val="20"/>
        </w:rPr>
        <w:t xml:space="preserve"> 45-47 which you may wish to </w:t>
      </w:r>
      <w:proofErr w:type="gramStart"/>
      <w:r w:rsidR="002276B4" w:rsidRPr="002276B4">
        <w:rPr>
          <w:rFonts w:ascii="Work Sans" w:hAnsi="Work Sans" w:cstheme="majorHAnsi"/>
          <w:sz w:val="20"/>
          <w:szCs w:val="20"/>
        </w:rPr>
        <w:t>copy</w:t>
      </w:r>
      <w:proofErr w:type="gramEnd"/>
    </w:p>
    <w:p w14:paraId="294027DF" w14:textId="77777777" w:rsidR="002276B4" w:rsidRPr="002276B4" w:rsidRDefault="002276B4" w:rsidP="00031ABB">
      <w:pPr>
        <w:rPr>
          <w:rFonts w:ascii="Work Sans" w:hAnsi="Work Sans" w:cstheme="majorHAnsi"/>
          <w:sz w:val="20"/>
          <w:szCs w:val="20"/>
        </w:rPr>
      </w:pPr>
      <w:r w:rsidRPr="002276B4">
        <w:rPr>
          <w:rFonts w:ascii="Work Sans" w:hAnsi="Work Sans" w:cstheme="majorHAnsi"/>
          <w:sz w:val="20"/>
          <w:szCs w:val="20"/>
        </w:rPr>
        <w:t xml:space="preserve"> </w:t>
      </w:r>
    </w:p>
    <w:p w14:paraId="1D4650C2" w14:textId="77777777" w:rsidR="002276B4" w:rsidRPr="0028278C" w:rsidRDefault="002276B4" w:rsidP="009B12BE">
      <w:pPr>
        <w:pStyle w:val="NormalWeb"/>
        <w:numPr>
          <w:ilvl w:val="0"/>
          <w:numId w:val="26"/>
        </w:numPr>
        <w:shd w:val="clear" w:color="auto" w:fill="F1EAF2"/>
        <w:spacing w:before="0" w:beforeAutospacing="0" w:after="0" w:afterAutospacing="0"/>
        <w:rPr>
          <w:rFonts w:ascii="Work Sans" w:hAnsi="Work Sans" w:cstheme="majorHAnsi"/>
          <w:sz w:val="20"/>
          <w:szCs w:val="20"/>
        </w:rPr>
      </w:pPr>
      <w:r w:rsidRPr="0028278C">
        <w:rPr>
          <w:rFonts w:ascii="Work Sans" w:hAnsi="Work Sans" w:cstheme="majorHAnsi"/>
          <w:bCs/>
          <w:sz w:val="20"/>
          <w:szCs w:val="20"/>
        </w:rPr>
        <w:t xml:space="preserve">45. All </w:t>
      </w:r>
      <w:r w:rsidRPr="0028278C">
        <w:rPr>
          <w:rFonts w:ascii="Work Sans" w:hAnsi="Work Sans" w:cstheme="majorHAnsi"/>
          <w:sz w:val="20"/>
          <w:szCs w:val="20"/>
        </w:rPr>
        <w:t xml:space="preserve">staff should be aware that mental health problems can, in some cases, be an indicator that a child has suffered or is at risk of suffering abuse, neglect or exploitation. </w:t>
      </w:r>
    </w:p>
    <w:p w14:paraId="2D94E58A" w14:textId="77777777" w:rsidR="002276B4" w:rsidRPr="0028278C" w:rsidRDefault="002276B4" w:rsidP="009B12BE">
      <w:pPr>
        <w:pStyle w:val="NormalWeb"/>
        <w:numPr>
          <w:ilvl w:val="0"/>
          <w:numId w:val="26"/>
        </w:numPr>
        <w:shd w:val="clear" w:color="auto" w:fill="F1EAF2"/>
        <w:spacing w:before="0" w:beforeAutospacing="0" w:after="0" w:afterAutospacing="0"/>
        <w:rPr>
          <w:rFonts w:ascii="Work Sans" w:hAnsi="Work Sans" w:cstheme="majorHAnsi"/>
          <w:sz w:val="20"/>
          <w:szCs w:val="20"/>
        </w:rPr>
      </w:pPr>
      <w:r w:rsidRPr="0028278C">
        <w:rPr>
          <w:rFonts w:ascii="Work Sans" w:hAnsi="Work Sans" w:cstheme="majorHAnsi"/>
          <w:sz w:val="20"/>
          <w:szCs w:val="20"/>
        </w:rPr>
        <w:t xml:space="preserve">46.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p>
    <w:p w14:paraId="4436A86A" w14:textId="77777777" w:rsidR="002276B4" w:rsidRPr="0028278C" w:rsidRDefault="002276B4" w:rsidP="009B12BE">
      <w:pPr>
        <w:pStyle w:val="NormalWeb"/>
        <w:numPr>
          <w:ilvl w:val="0"/>
          <w:numId w:val="26"/>
        </w:numPr>
        <w:shd w:val="clear" w:color="auto" w:fill="F1EAF2"/>
        <w:spacing w:before="0" w:beforeAutospacing="0" w:after="0" w:afterAutospacing="0"/>
        <w:rPr>
          <w:rFonts w:ascii="Work Sans" w:hAnsi="Work Sans" w:cstheme="majorHAnsi"/>
          <w:sz w:val="20"/>
          <w:szCs w:val="20"/>
        </w:rPr>
      </w:pPr>
      <w:r w:rsidRPr="0028278C">
        <w:rPr>
          <w:rFonts w:ascii="Work Sans" w:hAnsi="Work Sans" w:cstheme="majorHAnsi"/>
          <w:sz w:val="20"/>
          <w:szCs w:val="20"/>
        </w:rPr>
        <w:t xml:space="preserve">47. If staff have a mental health concern about a child that is also a safeguarding concern, immediate action should be taken, following their child protection policy, and speaking to the designated safeguarding lead or a deputy. </w:t>
      </w:r>
    </w:p>
    <w:p w14:paraId="7FE7B6B5" w14:textId="77777777" w:rsidR="002276B4" w:rsidRPr="0028278C" w:rsidRDefault="002276B4" w:rsidP="00031ABB">
      <w:pPr>
        <w:contextualSpacing/>
        <w:rPr>
          <w:rFonts w:ascii="Work Sans" w:hAnsi="Work Sans" w:cstheme="majorHAnsi"/>
          <w:iCs/>
          <w:sz w:val="20"/>
          <w:szCs w:val="20"/>
        </w:rPr>
      </w:pPr>
    </w:p>
    <w:p w14:paraId="0451AB23" w14:textId="63DE0D46" w:rsidR="0028278C" w:rsidRPr="007741B3" w:rsidRDefault="002276B4" w:rsidP="007741B3">
      <w:pPr>
        <w:tabs>
          <w:tab w:val="left" w:pos="13415"/>
        </w:tabs>
        <w:spacing w:line="20" w:lineRule="atLeast"/>
        <w:ind w:left="-44"/>
        <w:rPr>
          <w:rFonts w:ascii="Work Sans" w:hAnsi="Work Sans" w:cstheme="majorHAnsi"/>
          <w:iCs/>
          <w:sz w:val="20"/>
          <w:szCs w:val="20"/>
        </w:rPr>
      </w:pPr>
      <w:r w:rsidRPr="0028278C">
        <w:rPr>
          <w:rFonts w:ascii="Work Sans" w:hAnsi="Work Sans" w:cstheme="majorHAnsi"/>
          <w:iCs/>
          <w:sz w:val="20"/>
          <w:szCs w:val="20"/>
        </w:rPr>
        <w:t>If your school has a (Senior) Mental Health Lead, it is helpful to include their name here as well as at the front of the policy, along with how they can be contacted and any training they have received. NB staff are not expected to be experts – see para 46 above.</w:t>
      </w:r>
    </w:p>
    <w:p w14:paraId="60CEE05B" w14:textId="77777777" w:rsidR="0028278C" w:rsidRPr="0028278C" w:rsidRDefault="0028278C" w:rsidP="00031ABB">
      <w:pPr>
        <w:tabs>
          <w:tab w:val="left" w:pos="13415"/>
        </w:tabs>
        <w:spacing w:line="20" w:lineRule="atLeast"/>
        <w:ind w:left="-44"/>
        <w:rPr>
          <w:rFonts w:ascii="Work Sans" w:hAnsi="Work Sans" w:cstheme="majorHAnsi"/>
          <w:sz w:val="20"/>
          <w:szCs w:val="20"/>
        </w:rPr>
      </w:pPr>
    </w:p>
    <w:p w14:paraId="78686935" w14:textId="55DA93C7" w:rsidR="002276B4" w:rsidRPr="002276B4" w:rsidRDefault="00000000" w:rsidP="00031ABB">
      <w:pPr>
        <w:rPr>
          <w:rFonts w:ascii="Work Sans" w:hAnsi="Work Sans" w:cstheme="majorHAnsi"/>
          <w:b/>
          <w:color w:val="000000" w:themeColor="text1"/>
          <w:sz w:val="20"/>
          <w:szCs w:val="20"/>
        </w:rPr>
      </w:pPr>
      <w:sdt>
        <w:sdtPr>
          <w:rPr>
            <w:rFonts w:ascii="Work Sans" w:hAnsi="Work Sans" w:cstheme="majorHAnsi"/>
            <w:color w:val="000000"/>
            <w:sz w:val="20"/>
            <w:szCs w:val="20"/>
          </w:rPr>
          <w:id w:val="2105228121"/>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hAnsi="Work Sans SemiBold" w:cstheme="majorHAnsi"/>
          <w:bCs/>
          <w:color w:val="55345A"/>
          <w:sz w:val="20"/>
          <w:szCs w:val="20"/>
        </w:rPr>
        <w:t xml:space="preserve">The Prevent </w:t>
      </w:r>
      <w:proofErr w:type="gramStart"/>
      <w:r w:rsidR="002276B4" w:rsidRPr="00F86F76">
        <w:rPr>
          <w:rFonts w:ascii="Work Sans SemiBold" w:hAnsi="Work Sans SemiBold" w:cstheme="majorHAnsi"/>
          <w:bCs/>
          <w:color w:val="55345A"/>
          <w:sz w:val="20"/>
          <w:szCs w:val="20"/>
        </w:rPr>
        <w:t>agenda</w:t>
      </w:r>
      <w:proofErr w:type="gramEnd"/>
      <w:r w:rsidR="002276B4" w:rsidRPr="00F86F76">
        <w:rPr>
          <w:rFonts w:ascii="Work Sans" w:hAnsi="Work Sans" w:cstheme="majorHAnsi"/>
          <w:b/>
          <w:color w:val="55345A"/>
          <w:sz w:val="20"/>
          <w:szCs w:val="20"/>
        </w:rPr>
        <w:t xml:space="preserve"> </w:t>
      </w:r>
    </w:p>
    <w:p w14:paraId="589920CC" w14:textId="77777777" w:rsidR="002276B4" w:rsidRPr="002276B4" w:rsidRDefault="002276B4" w:rsidP="00031ABB">
      <w:pPr>
        <w:rPr>
          <w:rFonts w:ascii="Work Sans" w:eastAsia="Times New Roman" w:hAnsi="Work Sans" w:cstheme="majorHAnsi"/>
          <w:color w:val="000000" w:themeColor="text1"/>
          <w:sz w:val="20"/>
          <w:szCs w:val="20"/>
        </w:rPr>
      </w:pPr>
      <w:r w:rsidRPr="002276B4">
        <w:rPr>
          <w:rFonts w:ascii="Work Sans" w:eastAsia="Times New Roman" w:hAnsi="Work Sans" w:cstheme="majorHAnsi"/>
          <w:color w:val="000000" w:themeColor="text1"/>
          <w:sz w:val="20"/>
          <w:szCs w:val="20"/>
        </w:rPr>
        <w:t xml:space="preserve">Makes specific reference to the school’s awareness of its duty to prevent people being drawn into terrorism and to cooperate with Channel panels- to assess local risk, identify at-risk pupils/students and keep them safe </w:t>
      </w:r>
      <w:proofErr w:type="gramStart"/>
      <w:r w:rsidRPr="002276B4">
        <w:rPr>
          <w:rFonts w:ascii="Work Sans" w:eastAsia="Times New Roman" w:hAnsi="Work Sans" w:cstheme="majorHAnsi"/>
          <w:color w:val="000000" w:themeColor="text1"/>
          <w:sz w:val="20"/>
          <w:szCs w:val="20"/>
        </w:rPr>
        <w:t>on line</w:t>
      </w:r>
      <w:proofErr w:type="gramEnd"/>
      <w:r w:rsidRPr="002276B4">
        <w:rPr>
          <w:rFonts w:ascii="Work Sans" w:eastAsia="Times New Roman" w:hAnsi="Work Sans" w:cstheme="majorHAnsi"/>
          <w:color w:val="000000" w:themeColor="text1"/>
          <w:sz w:val="20"/>
          <w:szCs w:val="20"/>
        </w:rPr>
        <w:t xml:space="preserve"> – (could also include info for staff how </w:t>
      </w:r>
      <w:r w:rsidRPr="002276B4">
        <w:rPr>
          <w:rFonts w:ascii="Work Sans" w:eastAsia="Times New Roman" w:hAnsi="Work Sans" w:cstheme="majorHAnsi"/>
          <w:color w:val="000000" w:themeColor="text1"/>
          <w:sz w:val="20"/>
          <w:szCs w:val="20"/>
        </w:rPr>
        <w:lastRenderedPageBreak/>
        <w:t>referrals are made to Prevent team, CP assessment team and the voluntary Channel programme)</w:t>
      </w:r>
    </w:p>
    <w:p w14:paraId="058C0668" w14:textId="77777777" w:rsidR="002276B4" w:rsidRPr="002276B4" w:rsidRDefault="002276B4" w:rsidP="00031ABB">
      <w:pPr>
        <w:pStyle w:val="ListParagraph"/>
        <w:numPr>
          <w:ilvl w:val="0"/>
          <w:numId w:val="5"/>
        </w:numPr>
        <w:ind w:left="376" w:hanging="283"/>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it details the school’s own approach to protecting pupils from the risks of </w:t>
      </w:r>
      <w:proofErr w:type="gramStart"/>
      <w:r w:rsidRPr="002276B4">
        <w:rPr>
          <w:rFonts w:ascii="Work Sans" w:hAnsi="Work Sans" w:cstheme="majorHAnsi"/>
          <w:color w:val="000000" w:themeColor="text1"/>
          <w:sz w:val="20"/>
          <w:szCs w:val="20"/>
        </w:rPr>
        <w:t>radicalisation?</w:t>
      </w:r>
      <w:proofErr w:type="gramEnd"/>
    </w:p>
    <w:p w14:paraId="67DE8484" w14:textId="77777777" w:rsidR="002276B4" w:rsidRPr="002276B4" w:rsidRDefault="002276B4" w:rsidP="00031ABB">
      <w:pPr>
        <w:pStyle w:val="ListParagraph"/>
        <w:numPr>
          <w:ilvl w:val="0"/>
          <w:numId w:val="5"/>
        </w:numPr>
        <w:ind w:left="376" w:hanging="283"/>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it shows how the school considers local risks and shapes the curriculum to support pupils in learning about the risks of radicalisation </w:t>
      </w:r>
      <w:proofErr w:type="gramStart"/>
      <w:r w:rsidRPr="002276B4">
        <w:rPr>
          <w:rFonts w:ascii="Work Sans" w:hAnsi="Work Sans" w:cstheme="majorHAnsi"/>
          <w:color w:val="000000" w:themeColor="text1"/>
          <w:sz w:val="20"/>
          <w:szCs w:val="20"/>
        </w:rPr>
        <w:t>e.g.</w:t>
      </w:r>
      <w:proofErr w:type="gramEnd"/>
      <w:r w:rsidRPr="002276B4">
        <w:rPr>
          <w:rFonts w:ascii="Work Sans" w:hAnsi="Work Sans" w:cstheme="majorHAnsi"/>
          <w:color w:val="000000" w:themeColor="text1"/>
          <w:sz w:val="20"/>
          <w:szCs w:val="20"/>
        </w:rPr>
        <w:t xml:space="preserve"> through online safety?</w:t>
      </w:r>
    </w:p>
    <w:p w14:paraId="5E8EB9C2" w14:textId="77777777" w:rsidR="002276B4" w:rsidRPr="002276B4" w:rsidRDefault="002276B4" w:rsidP="00031ABB">
      <w:pPr>
        <w:pStyle w:val="ListParagraph"/>
        <w:numPr>
          <w:ilvl w:val="0"/>
          <w:numId w:val="5"/>
        </w:numPr>
        <w:ind w:left="376" w:hanging="283"/>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it notes staff training – including online safety training? (</w:t>
      </w:r>
      <w:proofErr w:type="gramStart"/>
      <w:r w:rsidRPr="002276B4">
        <w:rPr>
          <w:rFonts w:ascii="Work Sans" w:hAnsi="Work Sans" w:cstheme="majorHAnsi"/>
          <w:color w:val="000000" w:themeColor="text1"/>
          <w:sz w:val="20"/>
          <w:szCs w:val="20"/>
        </w:rPr>
        <w:t>see</w:t>
      </w:r>
      <w:proofErr w:type="gramEnd"/>
      <w:r w:rsidRPr="002276B4">
        <w:rPr>
          <w:rFonts w:ascii="Work Sans" w:hAnsi="Work Sans" w:cstheme="majorHAnsi"/>
          <w:color w:val="000000" w:themeColor="text1"/>
          <w:sz w:val="20"/>
          <w:szCs w:val="20"/>
        </w:rPr>
        <w:t xml:space="preserve"> induction and CP) </w:t>
      </w:r>
    </w:p>
    <w:p w14:paraId="24792058" w14:textId="77777777" w:rsidR="002276B4" w:rsidRPr="002276B4" w:rsidRDefault="002276B4" w:rsidP="00031ABB">
      <w:pPr>
        <w:pStyle w:val="ListParagraph"/>
        <w:numPr>
          <w:ilvl w:val="0"/>
          <w:numId w:val="5"/>
        </w:numPr>
        <w:ind w:left="376" w:hanging="283"/>
        <w:contextualSpacing w:val="0"/>
        <w:rPr>
          <w:rFonts w:ascii="Work Sans" w:hAnsi="Work Sans" w:cs="Tahoma"/>
          <w:color w:val="000000" w:themeColor="text1"/>
          <w:sz w:val="20"/>
          <w:szCs w:val="20"/>
        </w:rPr>
      </w:pPr>
      <w:r w:rsidRPr="002276B4">
        <w:rPr>
          <w:rFonts w:ascii="Work Sans" w:hAnsi="Work Sans" w:cstheme="majorHAnsi"/>
          <w:color w:val="000000" w:themeColor="text1"/>
          <w:sz w:val="20"/>
          <w:szCs w:val="20"/>
        </w:rPr>
        <w:t xml:space="preserve">it explains referral approaches used by the school, which are in line with local </w:t>
      </w:r>
      <w:proofErr w:type="gramStart"/>
      <w:r w:rsidRPr="002276B4">
        <w:rPr>
          <w:rFonts w:ascii="Work Sans" w:hAnsi="Work Sans" w:cstheme="majorHAnsi"/>
          <w:color w:val="000000" w:themeColor="text1"/>
          <w:sz w:val="20"/>
          <w:szCs w:val="20"/>
        </w:rPr>
        <w:t>guidance</w:t>
      </w:r>
      <w:proofErr w:type="gramEnd"/>
      <w:r w:rsidRPr="002276B4">
        <w:rPr>
          <w:rFonts w:ascii="Work Sans" w:hAnsi="Work Sans" w:cs="Tahoma"/>
          <w:color w:val="000000" w:themeColor="text1"/>
          <w:sz w:val="20"/>
          <w:szCs w:val="20"/>
        </w:rPr>
        <w:t xml:space="preserve"> </w:t>
      </w:r>
    </w:p>
    <w:p w14:paraId="1192D701" w14:textId="0ED79E32"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7EF980E9" w14:textId="0C2BCE48" w:rsidR="002276B4" w:rsidRPr="0028278C" w:rsidRDefault="00000000" w:rsidP="00031ABB">
      <w:pPr>
        <w:rPr>
          <w:rFonts w:ascii="Work Sans" w:hAnsi="Work Sans" w:cstheme="majorHAnsi"/>
          <w:b/>
          <w:sz w:val="20"/>
          <w:szCs w:val="20"/>
        </w:rPr>
      </w:pPr>
      <w:sdt>
        <w:sdtPr>
          <w:rPr>
            <w:rFonts w:ascii="Work Sans" w:hAnsi="Work Sans" w:cstheme="majorHAnsi"/>
            <w:color w:val="000000"/>
            <w:sz w:val="20"/>
            <w:szCs w:val="20"/>
          </w:rPr>
          <w:id w:val="-1835142982"/>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hAnsi="Work Sans SemiBold" w:cstheme="majorHAnsi"/>
          <w:b/>
          <w:color w:val="55345A"/>
          <w:sz w:val="20"/>
          <w:szCs w:val="20"/>
        </w:rPr>
        <w:t>Extra-familial harms</w:t>
      </w:r>
      <w:r w:rsidR="002276B4" w:rsidRPr="0028278C">
        <w:rPr>
          <w:rFonts w:ascii="Work Sans" w:hAnsi="Work Sans" w:cstheme="majorHAnsi"/>
          <w:b/>
          <w:color w:val="55345A"/>
          <w:sz w:val="20"/>
          <w:szCs w:val="20"/>
        </w:rPr>
        <w:t xml:space="preserve"> </w:t>
      </w:r>
    </w:p>
    <w:p w14:paraId="703AB472" w14:textId="6D5A8852" w:rsidR="0028278C" w:rsidRDefault="0028278C" w:rsidP="00031ABB">
      <w:pPr>
        <w:contextualSpacing/>
        <w:rPr>
          <w:rFonts w:ascii="Work Sans" w:hAnsi="Work Sans" w:cstheme="majorHAnsi"/>
          <w:color w:val="000000"/>
          <w:sz w:val="20"/>
          <w:szCs w:val="20"/>
        </w:rPr>
      </w:pPr>
    </w:p>
    <w:p w14:paraId="455D8953" w14:textId="1F17D45D" w:rsidR="002276B4" w:rsidRPr="002276B4" w:rsidRDefault="00000000" w:rsidP="00031ABB">
      <w:pPr>
        <w:contextualSpacing/>
        <w:rPr>
          <w:rFonts w:ascii="Work Sans" w:eastAsia="Times New Roman" w:hAnsi="Work Sans" w:cstheme="majorHAnsi"/>
          <w:color w:val="000000" w:themeColor="text1"/>
          <w:sz w:val="20"/>
          <w:szCs w:val="20"/>
        </w:rPr>
      </w:pPr>
      <w:sdt>
        <w:sdtPr>
          <w:rPr>
            <w:rFonts w:ascii="Work Sans" w:hAnsi="Work Sans" w:cstheme="majorHAnsi"/>
            <w:color w:val="000000"/>
            <w:sz w:val="20"/>
            <w:szCs w:val="20"/>
          </w:rPr>
          <w:id w:val="924386705"/>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proofErr w:type="spellStart"/>
      <w:r w:rsidR="002276B4" w:rsidRPr="00F86F76">
        <w:rPr>
          <w:rFonts w:ascii="Work Sans SemiBold" w:eastAsia="Tahoma" w:hAnsi="Work Sans SemiBold" w:cstheme="majorHAnsi"/>
          <w:b/>
          <w:color w:val="55345A"/>
          <w:kern w:val="24"/>
          <w:sz w:val="20"/>
          <w:szCs w:val="20"/>
          <w:lang w:val="en-US"/>
        </w:rPr>
        <w:t>Honour</w:t>
      </w:r>
      <w:proofErr w:type="spellEnd"/>
      <w:r w:rsidR="002276B4" w:rsidRPr="00F86F76">
        <w:rPr>
          <w:rFonts w:ascii="Work Sans SemiBold" w:eastAsia="Tahoma" w:hAnsi="Work Sans SemiBold" w:cstheme="majorHAnsi"/>
          <w:b/>
          <w:color w:val="55345A"/>
          <w:kern w:val="24"/>
          <w:sz w:val="20"/>
          <w:szCs w:val="20"/>
          <w:lang w:val="en-US"/>
        </w:rPr>
        <w:t>-based abuse (no longer ‘violence’)</w:t>
      </w:r>
      <w:r w:rsidR="002276B4" w:rsidRPr="00F86F76">
        <w:rPr>
          <w:rFonts w:ascii="Work Sans" w:eastAsia="Tahoma" w:hAnsi="Work Sans" w:cstheme="majorHAnsi"/>
          <w:b/>
          <w:color w:val="55345A"/>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the policy clarifies that this includes FGM, forced marriage, breast </w:t>
      </w:r>
      <w:proofErr w:type="gramStart"/>
      <w:r w:rsidR="002276B4" w:rsidRPr="002276B4">
        <w:rPr>
          <w:rFonts w:ascii="Work Sans" w:eastAsia="Tahoma" w:hAnsi="Work Sans" w:cstheme="majorHAnsi"/>
          <w:color w:val="000000" w:themeColor="text1"/>
          <w:kern w:val="24"/>
          <w:sz w:val="20"/>
          <w:szCs w:val="20"/>
          <w:lang w:val="en-US"/>
        </w:rPr>
        <w:t>ironing</w:t>
      </w:r>
      <w:proofErr w:type="gramEnd"/>
      <w:r w:rsidR="002276B4" w:rsidRPr="002276B4">
        <w:rPr>
          <w:rFonts w:ascii="Work Sans" w:eastAsia="Tahoma" w:hAnsi="Work Sans" w:cstheme="majorHAnsi"/>
          <w:color w:val="000000" w:themeColor="text1"/>
          <w:kern w:val="24"/>
          <w:sz w:val="20"/>
          <w:szCs w:val="20"/>
          <w:lang w:val="en-US"/>
        </w:rPr>
        <w:t xml:space="preserve"> </w:t>
      </w:r>
    </w:p>
    <w:p w14:paraId="71FBEB6A" w14:textId="32DE9F81"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67C74E1F" w14:textId="48838CE4" w:rsidR="002276B4" w:rsidRPr="002276B4" w:rsidRDefault="00000000" w:rsidP="00031ABB">
      <w:pPr>
        <w:contextualSpacing/>
        <w:rPr>
          <w:rFonts w:ascii="Work Sans" w:eastAsia="Tahoma" w:hAnsi="Work Sans" w:cstheme="majorHAnsi"/>
          <w:color w:val="000000" w:themeColor="text1"/>
          <w:kern w:val="24"/>
          <w:sz w:val="20"/>
          <w:szCs w:val="20"/>
          <w:lang w:val="en-US"/>
        </w:rPr>
      </w:pPr>
      <w:sdt>
        <w:sdtPr>
          <w:rPr>
            <w:rFonts w:ascii="Work Sans" w:hAnsi="Work Sans" w:cstheme="majorHAnsi"/>
            <w:color w:val="000000"/>
            <w:sz w:val="20"/>
            <w:szCs w:val="20"/>
          </w:rPr>
          <w:id w:val="-788195498"/>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ahoma" w:hAnsi="Work Sans SemiBold" w:cstheme="majorHAnsi"/>
          <w:bCs/>
          <w:color w:val="55345A"/>
          <w:kern w:val="24"/>
          <w:sz w:val="20"/>
          <w:szCs w:val="20"/>
          <w:lang w:val="en-US"/>
        </w:rPr>
        <w:t xml:space="preserve">FGM </w:t>
      </w:r>
      <w:r w:rsidR="002276B4" w:rsidRPr="002276B4">
        <w:rPr>
          <w:rFonts w:ascii="Work Sans" w:eastAsia="Tahoma" w:hAnsi="Work Sans" w:cstheme="majorHAnsi"/>
          <w:color w:val="000000" w:themeColor="text1"/>
          <w:kern w:val="24"/>
          <w:sz w:val="20"/>
          <w:szCs w:val="20"/>
          <w:lang w:val="en-US"/>
        </w:rPr>
        <w:t xml:space="preserve">– signs, symptoms of, and notes that all staff should raise any FGM concerns with the DSL (or DDSL) and should understand their </w:t>
      </w:r>
      <w:r w:rsidR="002276B4" w:rsidRPr="009B12BE">
        <w:rPr>
          <w:rFonts w:ascii="Work Sans SemiBold" w:eastAsia="Tahoma" w:hAnsi="Work Sans SemiBold" w:cstheme="majorHAnsi"/>
          <w:color w:val="55345A"/>
          <w:kern w:val="24"/>
          <w:sz w:val="20"/>
          <w:szCs w:val="20"/>
          <w:lang w:val="en-US"/>
        </w:rPr>
        <w:t xml:space="preserve">mandatory </w:t>
      </w:r>
      <w:r w:rsidR="002276B4" w:rsidRPr="002276B4">
        <w:rPr>
          <w:rFonts w:ascii="Work Sans" w:eastAsia="Tahoma" w:hAnsi="Work Sans" w:cstheme="majorHAnsi"/>
          <w:color w:val="000000" w:themeColor="text1"/>
          <w:kern w:val="24"/>
          <w:sz w:val="20"/>
          <w:szCs w:val="20"/>
          <w:lang w:val="en-US"/>
        </w:rPr>
        <w:t xml:space="preserve">duty to report FGM disclosures which </w:t>
      </w:r>
      <w:proofErr w:type="gramStart"/>
      <w:r w:rsidR="002276B4" w:rsidRPr="002276B4">
        <w:rPr>
          <w:rFonts w:ascii="Work Sans" w:eastAsia="Tahoma" w:hAnsi="Work Sans" w:cstheme="majorHAnsi"/>
          <w:color w:val="000000" w:themeColor="text1"/>
          <w:kern w:val="24"/>
          <w:sz w:val="20"/>
          <w:szCs w:val="20"/>
          <w:lang w:val="en-US"/>
        </w:rPr>
        <w:t>is</w:t>
      </w:r>
      <w:proofErr w:type="gramEnd"/>
      <w:r w:rsidR="002276B4" w:rsidRPr="002276B4">
        <w:rPr>
          <w:rFonts w:ascii="Work Sans" w:eastAsia="Tahoma" w:hAnsi="Work Sans" w:cstheme="majorHAnsi"/>
          <w:color w:val="000000" w:themeColor="text1"/>
          <w:kern w:val="24"/>
          <w:sz w:val="20"/>
          <w:szCs w:val="20"/>
          <w:lang w:val="en-US"/>
        </w:rPr>
        <w:t xml:space="preserve"> </w:t>
      </w:r>
    </w:p>
    <w:p w14:paraId="640CE210" w14:textId="62D199E7" w:rsidR="002276B4" w:rsidRPr="002276B4" w:rsidRDefault="002276B4" w:rsidP="000F26E1">
      <w:pPr>
        <w:spacing w:before="108" w:after="108"/>
        <w:rPr>
          <w:rFonts w:ascii="Work Sans" w:hAnsi="Work Sans" w:cs="Arial"/>
          <w:bCs/>
          <w:sz w:val="20"/>
          <w:szCs w:val="20"/>
        </w:rPr>
      </w:pPr>
      <w:r w:rsidRPr="002276B4">
        <w:rPr>
          <w:rFonts w:ascii="Work Sans" w:hAnsi="Work Sans" w:cstheme="majorHAnsi"/>
          <w:sz w:val="20"/>
          <w:szCs w:val="20"/>
        </w:rPr>
        <w:t>'</w:t>
      </w:r>
      <w:proofErr w:type="gramStart"/>
      <w:r w:rsidRPr="002276B4">
        <w:rPr>
          <w:rFonts w:ascii="Work Sans" w:hAnsi="Work Sans" w:cstheme="majorHAnsi"/>
          <w:sz w:val="20"/>
          <w:szCs w:val="20"/>
        </w:rPr>
        <w:t>whilst</w:t>
      </w:r>
      <w:proofErr w:type="gramEnd"/>
      <w:r w:rsidRPr="002276B4">
        <w:rPr>
          <w:rFonts w:ascii="Work Sans" w:hAnsi="Work Sans" w:cstheme="majorHAnsi"/>
          <w:sz w:val="20"/>
          <w:szCs w:val="20"/>
        </w:rPr>
        <w:t xml:space="preserve"> </w:t>
      </w:r>
      <w:r w:rsidRPr="002276B4">
        <w:rPr>
          <w:rFonts w:ascii="Work Sans" w:hAnsi="Work Sans" w:cstheme="majorHAnsi"/>
          <w:bCs/>
          <w:sz w:val="20"/>
          <w:szCs w:val="20"/>
        </w:rPr>
        <w:t>all</w:t>
      </w:r>
      <w:r w:rsidRPr="002276B4">
        <w:rPr>
          <w:rFonts w:ascii="Work Sans" w:hAnsi="Work Sans" w:cstheme="majorHAnsi"/>
          <w:sz w:val="20"/>
          <w:szCs w:val="20"/>
        </w:rPr>
        <w:t xml:space="preserve"> staff should speak to the designated safeguarding lead (or deputy) with regard to any concerns about female genital mutilation (FGM), there is a specific </w:t>
      </w:r>
      <w:r w:rsidRPr="002276B4">
        <w:rPr>
          <w:rFonts w:ascii="Work Sans" w:hAnsi="Work Sans" w:cstheme="majorHAnsi"/>
          <w:bCs/>
          <w:sz w:val="20"/>
          <w:szCs w:val="20"/>
        </w:rPr>
        <w:t>legal duty on teachers</w:t>
      </w:r>
      <w:r w:rsidRPr="002276B4">
        <w:rPr>
          <w:rFonts w:ascii="Work Sans" w:hAnsi="Work Sans" w:cstheme="majorHAnsi"/>
          <w:sz w:val="20"/>
          <w:szCs w:val="20"/>
        </w:rPr>
        <w:t>. If a teacher, in the course of their work in the profession, discovers that an act of FGM appears to have been carried out on a girl under the age of 18, the teacher must report this to the police'. para 44</w:t>
      </w:r>
      <w:r w:rsidRPr="002276B4">
        <w:rPr>
          <w:rFonts w:ascii="Work Sans" w:hAnsi="Work Sans" w:cs="Arial"/>
          <w:sz w:val="20"/>
          <w:szCs w:val="20"/>
        </w:rPr>
        <w:t xml:space="preserve"> </w:t>
      </w:r>
    </w:p>
    <w:p w14:paraId="5D4961BE" w14:textId="3D64B613" w:rsidR="002276B4" w:rsidRPr="000F26E1" w:rsidRDefault="002276B4" w:rsidP="000F26E1">
      <w:pPr>
        <w:pStyle w:val="ListParagraph"/>
        <w:numPr>
          <w:ilvl w:val="0"/>
          <w:numId w:val="29"/>
        </w:numPr>
        <w:shd w:val="clear" w:color="auto" w:fill="F1EAF2"/>
        <w:spacing w:before="108" w:after="108"/>
        <w:rPr>
          <w:rFonts w:ascii="Work Sans" w:hAnsi="Work Sans" w:cstheme="majorHAnsi"/>
          <w:b/>
          <w:bCs/>
          <w:sz w:val="20"/>
          <w:szCs w:val="20"/>
        </w:rPr>
      </w:pPr>
      <w:r w:rsidRPr="000F26E1">
        <w:rPr>
          <w:rFonts w:ascii="Work Sans" w:hAnsi="Work Sans" w:cstheme="majorHAnsi"/>
          <w:sz w:val="20"/>
          <w:szCs w:val="20"/>
        </w:rPr>
        <w:t xml:space="preserve">this summary </w:t>
      </w:r>
      <w:r w:rsidRPr="000F26E1">
        <w:rPr>
          <w:rFonts w:ascii="Work Sans SemiBold" w:hAnsi="Work Sans SemiBold" w:cstheme="majorHAnsi"/>
          <w:bCs/>
          <w:color w:val="55345A"/>
          <w:sz w:val="20"/>
          <w:szCs w:val="20"/>
        </w:rPr>
        <w:t>must</w:t>
      </w:r>
      <w:r w:rsidRPr="000F26E1">
        <w:rPr>
          <w:rFonts w:ascii="Work Sans" w:hAnsi="Work Sans" w:cstheme="majorHAnsi"/>
          <w:sz w:val="20"/>
          <w:szCs w:val="20"/>
        </w:rPr>
        <w:t xml:space="preserve"> be read in conjunction with the mandatory reporting guidance. (See </w:t>
      </w:r>
      <w:hyperlink r:id="rId8" w:history="1">
        <w:r w:rsidRPr="000F26E1">
          <w:rPr>
            <w:rStyle w:val="Hyperlink"/>
            <w:rFonts w:ascii="Work Sans" w:hAnsi="Work Sans" w:cstheme="majorHAnsi"/>
            <w:color w:val="auto"/>
            <w:sz w:val="20"/>
            <w:szCs w:val="20"/>
          </w:rPr>
          <w:t>http://safeguarding.link/fgmreporting</w:t>
        </w:r>
      </w:hyperlink>
      <w:r w:rsidRPr="000F26E1">
        <w:rPr>
          <w:rFonts w:ascii="Work Sans" w:hAnsi="Work Sans" w:cstheme="majorHAnsi"/>
          <w:sz w:val="20"/>
          <w:szCs w:val="20"/>
        </w:rPr>
        <w:t xml:space="preserve">) and can be included in your policy. </w:t>
      </w:r>
    </w:p>
    <w:p w14:paraId="63379F5F" w14:textId="77777777" w:rsidR="002276B4" w:rsidRPr="000F26E1" w:rsidRDefault="002276B4" w:rsidP="000F26E1">
      <w:pPr>
        <w:pStyle w:val="ListParagraph"/>
        <w:numPr>
          <w:ilvl w:val="0"/>
          <w:numId w:val="29"/>
        </w:numPr>
        <w:shd w:val="clear" w:color="auto" w:fill="F1EAF2"/>
        <w:spacing w:before="108" w:after="108"/>
        <w:rPr>
          <w:rFonts w:ascii="Work Sans" w:hAnsi="Work Sans" w:cstheme="majorHAnsi"/>
          <w:b/>
          <w:bCs/>
          <w:iCs/>
          <w:sz w:val="20"/>
          <w:szCs w:val="20"/>
        </w:rPr>
      </w:pPr>
      <w:r w:rsidRPr="000F26E1">
        <w:rPr>
          <w:rFonts w:ascii="Work Sans" w:hAnsi="Work Sans" w:cstheme="majorHAnsi"/>
          <w:iCs/>
          <w:sz w:val="20"/>
          <w:szCs w:val="20"/>
        </w:rPr>
        <w:t>'It is recommended that you make a report orally by calling 101, the single non-emergency number. Where there is a risk to life or likelihood of serious immediate harm, professionals should report the case immediately to police, including dialling 999 if appropriate. In most cases 'reports under the duty should be made as soon as possible after a case is discovered, and best practice is for reports to be made by the close of the next working day'.</w:t>
      </w:r>
    </w:p>
    <w:p w14:paraId="459C0862" w14:textId="52326D2C" w:rsidR="008A3E1C" w:rsidRDefault="002276B4" w:rsidP="00031ABB">
      <w:pPr>
        <w:tabs>
          <w:tab w:val="left" w:pos="13415"/>
        </w:tabs>
        <w:spacing w:line="20" w:lineRule="atLeast"/>
        <w:ind w:left="-44"/>
        <w:rPr>
          <w:rFonts w:ascii="Work Sans" w:hAnsi="Work Sans" w:cstheme="majorHAnsi"/>
          <w:sz w:val="20"/>
          <w:szCs w:val="20"/>
        </w:rPr>
      </w:pPr>
      <w:r w:rsidRPr="0028278C">
        <w:rPr>
          <w:rFonts w:ascii="Work Sans" w:hAnsi="Work Sans" w:cstheme="majorHAnsi"/>
          <w:sz w:val="20"/>
          <w:szCs w:val="20"/>
        </w:rPr>
        <w:t xml:space="preserve">See here: </w:t>
      </w:r>
      <w:hyperlink r:id="rId9" w:anchor="reporting" w:history="1">
        <w:r w:rsidR="0028278C" w:rsidRPr="005D0A2D">
          <w:rPr>
            <w:rStyle w:val="Hyperlink"/>
            <w:rFonts w:ascii="Work Sans" w:hAnsi="Work Sans" w:cstheme="majorHAnsi"/>
            <w:sz w:val="20"/>
            <w:szCs w:val="20"/>
          </w:rPr>
          <w:t>https://www.gov.uk/government/publications/mandatory-reporting-of-female-genital-mutilation-procedural-information/mandatory-reporting-of-female-genital-mutilation-procedural-information-accessible-version#reporting</w:t>
        </w:r>
      </w:hyperlink>
      <w:r w:rsidRPr="0028278C">
        <w:rPr>
          <w:rFonts w:ascii="Work Sans" w:hAnsi="Work Sans" w:cstheme="majorHAnsi"/>
          <w:sz w:val="20"/>
          <w:szCs w:val="20"/>
        </w:rPr>
        <w:t xml:space="preserve"> in order to make a report and know what needs to be included. </w:t>
      </w:r>
    </w:p>
    <w:p w14:paraId="43936C3B" w14:textId="77777777" w:rsidR="0028278C" w:rsidRPr="0028278C" w:rsidRDefault="0028278C" w:rsidP="00031ABB">
      <w:pPr>
        <w:tabs>
          <w:tab w:val="left" w:pos="13415"/>
        </w:tabs>
        <w:spacing w:line="20" w:lineRule="atLeast"/>
        <w:ind w:left="-44"/>
        <w:rPr>
          <w:rFonts w:ascii="Work Sans" w:hAnsi="Work Sans" w:cstheme="majorHAnsi"/>
          <w:sz w:val="20"/>
          <w:szCs w:val="20"/>
        </w:rPr>
      </w:pPr>
    </w:p>
    <w:p w14:paraId="25AFDFA1" w14:textId="003BEBC1" w:rsidR="002276B4" w:rsidRPr="002276B4" w:rsidRDefault="00000000" w:rsidP="00031ABB">
      <w:pPr>
        <w:contextualSpacing/>
        <w:rPr>
          <w:rFonts w:ascii="Work Sans" w:eastAsia="Tahoma" w:hAnsi="Work Sans" w:cstheme="majorHAnsi"/>
          <w:b/>
          <w:color w:val="FF0000"/>
          <w:kern w:val="24"/>
          <w:sz w:val="20"/>
          <w:szCs w:val="20"/>
          <w:lang w:val="en-US"/>
        </w:rPr>
      </w:pPr>
      <w:sdt>
        <w:sdtPr>
          <w:rPr>
            <w:rFonts w:ascii="Work Sans" w:hAnsi="Work Sans" w:cstheme="majorHAnsi"/>
            <w:color w:val="000000"/>
            <w:sz w:val="20"/>
            <w:szCs w:val="20"/>
          </w:rPr>
          <w:id w:val="469023124"/>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F86F76">
        <w:rPr>
          <w:rFonts w:ascii="Work Sans SemiBold" w:eastAsia="Tahoma" w:hAnsi="Work Sans SemiBold" w:cstheme="majorHAnsi"/>
          <w:bCs/>
          <w:color w:val="55345A"/>
          <w:kern w:val="24"/>
          <w:sz w:val="20"/>
          <w:szCs w:val="20"/>
          <w:lang w:val="en-US"/>
        </w:rPr>
        <w:t>SEND</w:t>
      </w:r>
      <w:r w:rsidR="002276B4" w:rsidRPr="002276B4">
        <w:rPr>
          <w:rFonts w:ascii="Work Sans" w:eastAsia="Tahoma" w:hAnsi="Work Sans" w:cstheme="majorHAnsi"/>
          <w:b/>
          <w:color w:val="FF0000"/>
          <w:kern w:val="24"/>
          <w:sz w:val="20"/>
          <w:szCs w:val="20"/>
          <w:lang w:val="en-US"/>
        </w:rPr>
        <w:t xml:space="preserve"> </w:t>
      </w:r>
    </w:p>
    <w:p w14:paraId="6722EEB7" w14:textId="77777777" w:rsidR="002276B4" w:rsidRPr="002276B4" w:rsidRDefault="002276B4" w:rsidP="00031ABB">
      <w:pPr>
        <w:tabs>
          <w:tab w:val="left" w:pos="940"/>
          <w:tab w:val="left" w:pos="1440"/>
        </w:tabs>
        <w:autoSpaceDE w:val="0"/>
        <w:autoSpaceDN w:val="0"/>
        <w:adjustRightInd w:val="0"/>
        <w:rPr>
          <w:rFonts w:ascii="Work Sans" w:eastAsia="Tahoma" w:hAnsi="Work Sans" w:cstheme="majorHAnsi"/>
          <w:color w:val="000000" w:themeColor="text1"/>
          <w:kern w:val="24"/>
          <w:sz w:val="20"/>
          <w:szCs w:val="20"/>
          <w:lang w:val="en-US"/>
        </w:rPr>
      </w:pPr>
      <w:r w:rsidRPr="002276B4">
        <w:rPr>
          <w:rFonts w:ascii="Work Sans" w:eastAsia="Tahoma" w:hAnsi="Work Sans" w:cstheme="majorHAnsi"/>
          <w:color w:val="000000" w:themeColor="text1"/>
          <w:kern w:val="24"/>
          <w:sz w:val="20"/>
          <w:szCs w:val="20"/>
          <w:lang w:val="en-US"/>
        </w:rPr>
        <w:t xml:space="preserve">The policy reflects an understanding of the additional barriers that exist when </w:t>
      </w:r>
      <w:proofErr w:type="spellStart"/>
      <w:r w:rsidRPr="002276B4">
        <w:rPr>
          <w:rFonts w:ascii="Work Sans" w:eastAsia="Tahoma" w:hAnsi="Work Sans" w:cstheme="majorHAnsi"/>
          <w:color w:val="000000" w:themeColor="text1"/>
          <w:kern w:val="24"/>
          <w:sz w:val="20"/>
          <w:szCs w:val="20"/>
          <w:lang w:val="en-US"/>
        </w:rPr>
        <w:t>recognising</w:t>
      </w:r>
      <w:proofErr w:type="spellEnd"/>
      <w:r w:rsidRPr="002276B4">
        <w:rPr>
          <w:rFonts w:ascii="Work Sans" w:eastAsia="Tahoma" w:hAnsi="Work Sans" w:cstheme="majorHAnsi"/>
          <w:color w:val="000000" w:themeColor="text1"/>
          <w:kern w:val="24"/>
          <w:sz w:val="20"/>
          <w:szCs w:val="20"/>
          <w:lang w:val="en-US"/>
        </w:rPr>
        <w:t xml:space="preserve"> the abuse of pupils with SEND and how the school overcomes these barriers and supports pupils in keeping safe. </w:t>
      </w:r>
    </w:p>
    <w:p w14:paraId="422CCA68" w14:textId="77777777" w:rsidR="002276B4" w:rsidRPr="002276B4" w:rsidRDefault="002276B4" w:rsidP="00031ABB">
      <w:pPr>
        <w:tabs>
          <w:tab w:val="left" w:pos="940"/>
          <w:tab w:val="left" w:pos="1440"/>
        </w:tabs>
        <w:autoSpaceDE w:val="0"/>
        <w:autoSpaceDN w:val="0"/>
        <w:adjustRightInd w:val="0"/>
        <w:rPr>
          <w:rFonts w:ascii="Work Sans" w:hAnsi="Work Sans" w:cstheme="majorHAnsi"/>
          <w:i/>
          <w:color w:val="000000" w:themeColor="text1"/>
          <w:sz w:val="20"/>
          <w:szCs w:val="20"/>
        </w:rPr>
      </w:pPr>
      <w:r w:rsidRPr="002276B4">
        <w:rPr>
          <w:rFonts w:ascii="Work Sans" w:hAnsi="Work Sans" w:cstheme="majorHAnsi"/>
          <w:color w:val="000000" w:themeColor="text1"/>
          <w:sz w:val="20"/>
          <w:szCs w:val="20"/>
        </w:rPr>
        <w:lastRenderedPageBreak/>
        <w:t xml:space="preserve">Schools should consider </w:t>
      </w:r>
      <w:r w:rsidRPr="00F86F76">
        <w:rPr>
          <w:rFonts w:ascii="Work Sans" w:hAnsi="Work Sans" w:cstheme="majorHAnsi"/>
          <w:color w:val="000000" w:themeColor="text1"/>
          <w:sz w:val="20"/>
          <w:szCs w:val="20"/>
        </w:rPr>
        <w:t>extra pastoral support for SEND pupils – what has your school got in place and does your policy state this?</w:t>
      </w:r>
    </w:p>
    <w:p w14:paraId="4B5DCF26" w14:textId="77777777" w:rsidR="002276B4" w:rsidRPr="002276B4" w:rsidRDefault="002276B4" w:rsidP="00031ABB">
      <w:pPr>
        <w:tabs>
          <w:tab w:val="left" w:pos="940"/>
          <w:tab w:val="left" w:pos="1440"/>
        </w:tabs>
        <w:autoSpaceDE w:val="0"/>
        <w:autoSpaceDN w:val="0"/>
        <w:adjustRightInd w:val="0"/>
        <w:spacing w:line="20" w:lineRule="atLeast"/>
        <w:rPr>
          <w:rFonts w:ascii="Work Sans" w:hAnsi="Work Sans" w:cstheme="majorHAnsi"/>
          <w:color w:val="000000" w:themeColor="text1"/>
          <w:sz w:val="20"/>
          <w:szCs w:val="20"/>
        </w:rPr>
      </w:pPr>
      <w:r w:rsidRPr="002276B4">
        <w:rPr>
          <w:rFonts w:ascii="Work Sans" w:eastAsia="Tahoma" w:hAnsi="Work Sans" w:cstheme="majorHAnsi"/>
          <w:color w:val="000000" w:themeColor="text1"/>
          <w:kern w:val="24"/>
          <w:sz w:val="20"/>
          <w:szCs w:val="20"/>
          <w:lang w:val="en-US"/>
        </w:rPr>
        <w:t xml:space="preserve">The policy should note an understanding and acknowledgement that these pupils: </w:t>
      </w:r>
    </w:p>
    <w:p w14:paraId="68E0B6B3" w14:textId="77777777" w:rsidR="002276B4" w:rsidRPr="002276B4" w:rsidRDefault="002276B4" w:rsidP="00031ABB">
      <w:pPr>
        <w:pStyle w:val="ListParagraph"/>
        <w:numPr>
          <w:ilvl w:val="0"/>
          <w:numId w:val="2"/>
        </w:numPr>
        <w:ind w:left="523" w:hanging="284"/>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are more prone to peer group </w:t>
      </w:r>
      <w:r w:rsidRPr="0028278C">
        <w:rPr>
          <w:rFonts w:ascii="Work Sans" w:hAnsi="Work Sans" w:cstheme="majorHAnsi"/>
          <w:sz w:val="20"/>
          <w:szCs w:val="20"/>
        </w:rPr>
        <w:t xml:space="preserve">isolation </w:t>
      </w:r>
      <w:r w:rsidRPr="0028278C">
        <w:rPr>
          <w:rFonts w:ascii="Work Sans" w:hAnsi="Work Sans" w:cstheme="majorHAnsi"/>
          <w:sz w:val="20"/>
          <w:szCs w:val="20"/>
          <w:shd w:val="clear" w:color="auto" w:fill="E9DDEB"/>
        </w:rPr>
        <w:t>or bullying</w:t>
      </w:r>
      <w:r w:rsidRPr="0028278C">
        <w:rPr>
          <w:rFonts w:ascii="Work Sans" w:hAnsi="Work Sans" w:cstheme="majorHAnsi"/>
          <w:sz w:val="20"/>
          <w:szCs w:val="20"/>
        </w:rPr>
        <w:t xml:space="preserve"> than </w:t>
      </w:r>
      <w:r w:rsidRPr="002276B4">
        <w:rPr>
          <w:rFonts w:ascii="Work Sans" w:hAnsi="Work Sans" w:cstheme="majorHAnsi"/>
          <w:color w:val="000000" w:themeColor="text1"/>
          <w:sz w:val="20"/>
          <w:szCs w:val="20"/>
        </w:rPr>
        <w:t xml:space="preserve">other </w:t>
      </w:r>
      <w:proofErr w:type="gramStart"/>
      <w:r w:rsidRPr="002276B4">
        <w:rPr>
          <w:rFonts w:ascii="Work Sans" w:hAnsi="Work Sans" w:cstheme="majorHAnsi"/>
          <w:color w:val="000000" w:themeColor="text1"/>
          <w:sz w:val="20"/>
          <w:szCs w:val="20"/>
        </w:rPr>
        <w:t>children</w:t>
      </w:r>
      <w:proofErr w:type="gramEnd"/>
    </w:p>
    <w:p w14:paraId="0FCDDF53" w14:textId="77777777" w:rsidR="002276B4" w:rsidRPr="002276B4" w:rsidRDefault="002276B4" w:rsidP="00031ABB">
      <w:pPr>
        <w:pStyle w:val="ListParagraph"/>
        <w:numPr>
          <w:ilvl w:val="0"/>
          <w:numId w:val="2"/>
        </w:numPr>
        <w:ind w:left="523" w:hanging="284"/>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are disproportionately impacted by behaviours such as bullying, without showing outward signs of </w:t>
      </w:r>
      <w:proofErr w:type="gramStart"/>
      <w:r w:rsidRPr="002276B4">
        <w:rPr>
          <w:rFonts w:ascii="Work Sans" w:hAnsi="Work Sans" w:cstheme="majorHAnsi"/>
          <w:color w:val="000000" w:themeColor="text1"/>
          <w:sz w:val="20"/>
          <w:szCs w:val="20"/>
        </w:rPr>
        <w:t>this</w:t>
      </w:r>
      <w:proofErr w:type="gramEnd"/>
    </w:p>
    <w:p w14:paraId="67FD3503" w14:textId="77777777" w:rsidR="002276B4" w:rsidRPr="002276B4" w:rsidRDefault="002276B4" w:rsidP="00031ABB">
      <w:pPr>
        <w:pStyle w:val="ListParagraph"/>
        <w:numPr>
          <w:ilvl w:val="0"/>
          <w:numId w:val="2"/>
        </w:numPr>
        <w:ind w:left="523" w:hanging="284"/>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have communication barriers and how the school supports them in overcoming these </w:t>
      </w:r>
      <w:proofErr w:type="gramStart"/>
      <w:r w:rsidRPr="002276B4">
        <w:rPr>
          <w:rFonts w:ascii="Work Sans" w:hAnsi="Work Sans" w:cstheme="majorHAnsi"/>
          <w:color w:val="000000" w:themeColor="text1"/>
          <w:sz w:val="20"/>
          <w:szCs w:val="20"/>
        </w:rPr>
        <w:t>barriers</w:t>
      </w:r>
      <w:proofErr w:type="gramEnd"/>
    </w:p>
    <w:p w14:paraId="6014F6A1" w14:textId="0D0B294B" w:rsidR="008A3E1C" w:rsidRDefault="002276B4" w:rsidP="00031ABB">
      <w:pPr>
        <w:tabs>
          <w:tab w:val="left" w:pos="13415"/>
        </w:tabs>
        <w:spacing w:line="20" w:lineRule="atLeast"/>
        <w:ind w:left="-44"/>
        <w:rPr>
          <w:rFonts w:ascii="Work Sans" w:hAnsi="Work Sans" w:cs="Tahoma"/>
          <w:color w:val="000000" w:themeColor="text1"/>
          <w:sz w:val="20"/>
          <w:szCs w:val="20"/>
        </w:rPr>
      </w:pPr>
      <w:r w:rsidRPr="002276B4">
        <w:rPr>
          <w:rFonts w:ascii="Work Sans" w:hAnsi="Work Sans" w:cstheme="majorHAnsi"/>
          <w:color w:val="000000" w:themeColor="text1"/>
          <w:sz w:val="20"/>
          <w:szCs w:val="20"/>
        </w:rPr>
        <w:t>It should also stress that there will be NO assumption by school staff that any changes in pupils’ behaviour will relate only to their special needs and disability and will be explored to ensure that they are not facing additional safeguarding challenges.</w:t>
      </w:r>
      <w:r w:rsidRPr="002276B4">
        <w:rPr>
          <w:rFonts w:ascii="Work Sans" w:hAnsi="Work Sans" w:cs="Tahoma"/>
          <w:color w:val="000000" w:themeColor="text1"/>
          <w:sz w:val="20"/>
          <w:szCs w:val="20"/>
        </w:rPr>
        <w:t xml:space="preserve"> </w:t>
      </w:r>
    </w:p>
    <w:p w14:paraId="13213805" w14:textId="77777777" w:rsidR="0028278C" w:rsidRPr="002276B4" w:rsidRDefault="0028278C" w:rsidP="00031ABB">
      <w:pPr>
        <w:tabs>
          <w:tab w:val="left" w:pos="13415"/>
        </w:tabs>
        <w:spacing w:line="20" w:lineRule="atLeast"/>
        <w:ind w:left="-44"/>
        <w:rPr>
          <w:rFonts w:ascii="Work Sans" w:hAnsi="Work Sans" w:cstheme="majorHAnsi"/>
          <w:color w:val="000000" w:themeColor="text1"/>
          <w:sz w:val="20"/>
          <w:szCs w:val="20"/>
        </w:rPr>
      </w:pPr>
    </w:p>
    <w:p w14:paraId="758B5594" w14:textId="2907E469" w:rsidR="002276B4" w:rsidRPr="002276B4" w:rsidRDefault="00000000" w:rsidP="00031ABB">
      <w:pPr>
        <w:rPr>
          <w:rFonts w:ascii="Work Sans" w:hAnsi="Work Sans" w:cstheme="majorHAnsi"/>
          <w:b/>
          <w:sz w:val="20"/>
          <w:szCs w:val="20"/>
        </w:rPr>
      </w:pPr>
      <w:sdt>
        <w:sdtPr>
          <w:rPr>
            <w:rFonts w:ascii="Work Sans" w:hAnsi="Work Sans" w:cstheme="majorHAnsi"/>
            <w:color w:val="000000"/>
            <w:sz w:val="20"/>
            <w:szCs w:val="20"/>
          </w:rPr>
          <w:id w:val="1049417511"/>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hAnsi="Work Sans SemiBold" w:cstheme="majorHAnsi"/>
          <w:bCs/>
          <w:color w:val="55345A"/>
          <w:sz w:val="20"/>
          <w:szCs w:val="20"/>
        </w:rPr>
        <w:t>Children who are lesbian, gay, bi, or trans (LGBT)</w:t>
      </w:r>
      <w:r w:rsidR="002276B4" w:rsidRPr="002276B4">
        <w:rPr>
          <w:rFonts w:ascii="Work Sans" w:hAnsi="Work Sans" w:cstheme="majorHAnsi"/>
          <w:b/>
          <w:sz w:val="20"/>
          <w:szCs w:val="20"/>
        </w:rPr>
        <w:t xml:space="preserve"> </w:t>
      </w:r>
      <w:r w:rsidR="002276B4" w:rsidRPr="002276B4">
        <w:rPr>
          <w:rFonts w:ascii="Work Sans" w:hAnsi="Work Sans" w:cstheme="majorHAnsi"/>
          <w:sz w:val="20"/>
          <w:szCs w:val="20"/>
        </w:rPr>
        <w:t xml:space="preserve">page 49 </w:t>
      </w:r>
      <w:proofErr w:type="spellStart"/>
      <w:r w:rsidR="002276B4" w:rsidRPr="002276B4">
        <w:rPr>
          <w:rFonts w:ascii="Work Sans" w:hAnsi="Work Sans" w:cstheme="majorHAnsi"/>
          <w:sz w:val="20"/>
          <w:szCs w:val="20"/>
        </w:rPr>
        <w:t>KCSiE</w:t>
      </w:r>
      <w:proofErr w:type="spellEnd"/>
      <w:r w:rsidR="002276B4" w:rsidRPr="002276B4">
        <w:rPr>
          <w:rFonts w:ascii="Work Sans" w:hAnsi="Work Sans" w:cstheme="majorHAnsi"/>
          <w:sz w:val="20"/>
          <w:szCs w:val="20"/>
        </w:rPr>
        <w:t xml:space="preserve"> 22</w:t>
      </w:r>
    </w:p>
    <w:p w14:paraId="7D5EFEC8" w14:textId="77777777" w:rsidR="002276B4" w:rsidRPr="0028278C" w:rsidRDefault="002276B4" w:rsidP="000F26E1">
      <w:pPr>
        <w:pStyle w:val="ListParagraph"/>
        <w:numPr>
          <w:ilvl w:val="0"/>
          <w:numId w:val="25"/>
        </w:numPr>
        <w:shd w:val="clear" w:color="auto" w:fill="F1EAF2"/>
        <w:rPr>
          <w:rFonts w:ascii="Work Sans" w:hAnsi="Work Sans" w:cstheme="majorHAnsi"/>
          <w:sz w:val="20"/>
          <w:szCs w:val="20"/>
        </w:rPr>
      </w:pPr>
      <w:r w:rsidRPr="0028278C">
        <w:rPr>
          <w:rFonts w:ascii="Work Sans" w:hAnsi="Work Sans" w:cstheme="majorHAnsi"/>
          <w:sz w:val="20"/>
          <w:szCs w:val="20"/>
        </w:rPr>
        <w:t xml:space="preserve">The policy reflects an understanding that, whilst a child may be LGBT, this is not in itself an inherent risk factor for harm. However, children who are LGBT, or perceived to be LGBT, can be targeted by other children, making them vulnerable and having to face additional barriers.  </w:t>
      </w:r>
    </w:p>
    <w:p w14:paraId="361564F2" w14:textId="6B25ED27" w:rsidR="008A3E1C" w:rsidRPr="0028278C" w:rsidRDefault="002276B4" w:rsidP="000F26E1">
      <w:pPr>
        <w:pStyle w:val="ListParagraph"/>
        <w:numPr>
          <w:ilvl w:val="0"/>
          <w:numId w:val="25"/>
        </w:numPr>
        <w:shd w:val="clear" w:color="auto" w:fill="F1EAF2"/>
        <w:tabs>
          <w:tab w:val="left" w:pos="13415"/>
        </w:tabs>
        <w:spacing w:line="20" w:lineRule="atLeast"/>
        <w:rPr>
          <w:rFonts w:ascii="Work Sans" w:hAnsi="Work Sans" w:cstheme="majorHAnsi"/>
          <w:sz w:val="20"/>
          <w:szCs w:val="20"/>
        </w:rPr>
      </w:pPr>
      <w:r w:rsidRPr="0028278C">
        <w:rPr>
          <w:rFonts w:ascii="Work Sans" w:hAnsi="Work Sans" w:cstheme="majorHAnsi"/>
          <w:sz w:val="20"/>
          <w:szCs w:val="20"/>
        </w:rPr>
        <w:t xml:space="preserve">The policy should note how your school provides opportunities and a safe space for LGBT pupils to speak to a trusted adult and should outline any arrangements that have been made </w:t>
      </w:r>
      <w:proofErr w:type="gramStart"/>
      <w:r w:rsidRPr="0028278C">
        <w:rPr>
          <w:rFonts w:ascii="Work Sans" w:hAnsi="Work Sans" w:cstheme="majorHAnsi"/>
          <w:sz w:val="20"/>
          <w:szCs w:val="20"/>
        </w:rPr>
        <w:t>e.g.</w:t>
      </w:r>
      <w:proofErr w:type="gramEnd"/>
      <w:r w:rsidRPr="0028278C">
        <w:rPr>
          <w:rFonts w:ascii="Work Sans" w:hAnsi="Work Sans" w:cstheme="majorHAnsi"/>
          <w:sz w:val="20"/>
          <w:szCs w:val="20"/>
        </w:rPr>
        <w:t xml:space="preserve"> safe spaces, relevant members of staff to whom they can turn.</w:t>
      </w:r>
    </w:p>
    <w:p w14:paraId="39451505" w14:textId="77777777" w:rsidR="0028278C" w:rsidRPr="002276B4" w:rsidRDefault="0028278C" w:rsidP="00031ABB">
      <w:pPr>
        <w:tabs>
          <w:tab w:val="left" w:pos="13415"/>
        </w:tabs>
        <w:spacing w:line="20" w:lineRule="atLeast"/>
        <w:ind w:left="-44"/>
        <w:rPr>
          <w:rFonts w:ascii="Work Sans" w:hAnsi="Work Sans" w:cstheme="majorHAnsi"/>
          <w:color w:val="000000" w:themeColor="text1"/>
          <w:sz w:val="20"/>
          <w:szCs w:val="20"/>
        </w:rPr>
      </w:pPr>
    </w:p>
    <w:p w14:paraId="64D2E24E" w14:textId="0940C2C0" w:rsidR="002276B4" w:rsidRPr="0028278C" w:rsidRDefault="00000000" w:rsidP="00031ABB">
      <w:pPr>
        <w:contextualSpacing/>
        <w:rPr>
          <w:rFonts w:ascii="Work Sans" w:eastAsia="Times New Roman" w:hAnsi="Work Sans" w:cstheme="majorHAnsi"/>
          <w:sz w:val="20"/>
          <w:szCs w:val="20"/>
        </w:rPr>
      </w:pPr>
      <w:sdt>
        <w:sdtPr>
          <w:rPr>
            <w:rFonts w:ascii="Work Sans" w:hAnsi="Work Sans" w:cstheme="majorHAnsi"/>
            <w:color w:val="000000"/>
            <w:sz w:val="20"/>
            <w:szCs w:val="20"/>
          </w:rPr>
          <w:id w:val="-610514427"/>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eastAsia="Tahoma" w:hAnsi="Work Sans SemiBold" w:cstheme="majorHAnsi"/>
          <w:bCs/>
          <w:color w:val="55345A"/>
          <w:kern w:val="24"/>
          <w:sz w:val="20"/>
          <w:szCs w:val="20"/>
          <w:lang w:val="en-US"/>
        </w:rPr>
        <w:t>Early Help</w:t>
      </w:r>
      <w:r w:rsidR="002276B4" w:rsidRPr="0028278C">
        <w:rPr>
          <w:rFonts w:ascii="Work Sans" w:eastAsia="Tahoma" w:hAnsi="Work Sans" w:cstheme="majorHAnsi"/>
          <w:color w:val="55345A"/>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 includes an explanation of Early Help and what this means in your school - DSL will generally take the lead on this but </w:t>
      </w:r>
      <w:r w:rsidR="002276B4" w:rsidRPr="009B12BE">
        <w:rPr>
          <w:rFonts w:ascii="Work Sans" w:eastAsia="Tahoma" w:hAnsi="Work Sans" w:cstheme="majorHAnsi"/>
          <w:bCs/>
          <w:color w:val="000000" w:themeColor="text1"/>
          <w:kern w:val="24"/>
          <w:sz w:val="20"/>
          <w:szCs w:val="20"/>
          <w:lang w:val="en-US"/>
        </w:rPr>
        <w:t>all</w:t>
      </w:r>
      <w:r w:rsidR="002276B4" w:rsidRPr="002276B4">
        <w:rPr>
          <w:rFonts w:ascii="Work Sans" w:eastAsia="Tahoma" w:hAnsi="Work Sans" w:cstheme="majorHAnsi"/>
          <w:b/>
          <w:color w:val="000000" w:themeColor="text1"/>
          <w:kern w:val="24"/>
          <w:sz w:val="20"/>
          <w:szCs w:val="20"/>
          <w:lang w:val="en-US"/>
        </w:rPr>
        <w:t xml:space="preserve"> </w:t>
      </w:r>
      <w:r w:rsidR="002276B4" w:rsidRPr="002276B4">
        <w:rPr>
          <w:rFonts w:ascii="Work Sans" w:eastAsia="Tahoma" w:hAnsi="Work Sans" w:cstheme="majorHAnsi"/>
          <w:color w:val="000000" w:themeColor="text1"/>
          <w:kern w:val="24"/>
          <w:sz w:val="20"/>
          <w:szCs w:val="20"/>
          <w:lang w:val="en-US"/>
        </w:rPr>
        <w:t xml:space="preserve">staff should know the procedures. </w:t>
      </w:r>
      <w:r w:rsidR="002276B4" w:rsidRPr="000F26E1">
        <w:rPr>
          <w:rFonts w:ascii="Work Sans" w:eastAsia="Tahoma" w:hAnsi="Work Sans" w:cstheme="majorHAnsi"/>
          <w:kern w:val="24"/>
          <w:sz w:val="20"/>
          <w:szCs w:val="20"/>
          <w:shd w:val="clear" w:color="auto" w:fill="F1EAF2"/>
          <w:lang w:val="en-US"/>
        </w:rPr>
        <w:t xml:space="preserve">This is a real emphasis </w:t>
      </w:r>
      <w:proofErr w:type="gramStart"/>
      <w:r w:rsidR="002276B4" w:rsidRPr="000F26E1">
        <w:rPr>
          <w:rFonts w:ascii="Work Sans" w:eastAsia="Tahoma" w:hAnsi="Work Sans" w:cstheme="majorHAnsi"/>
          <w:kern w:val="24"/>
          <w:sz w:val="20"/>
          <w:szCs w:val="20"/>
          <w:shd w:val="clear" w:color="auto" w:fill="F1EAF2"/>
          <w:lang w:val="en-US"/>
        </w:rPr>
        <w:t>now</w:t>
      </w:r>
      <w:proofErr w:type="gramEnd"/>
      <w:r w:rsidR="002276B4" w:rsidRPr="0028278C">
        <w:rPr>
          <w:rFonts w:ascii="Work Sans" w:eastAsia="Tahoma" w:hAnsi="Work Sans" w:cstheme="majorHAnsi"/>
          <w:kern w:val="24"/>
          <w:sz w:val="20"/>
          <w:szCs w:val="20"/>
          <w:lang w:val="en-US"/>
        </w:rPr>
        <w:t xml:space="preserve">  </w:t>
      </w:r>
    </w:p>
    <w:p w14:paraId="754E100F" w14:textId="1FD8759E"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7A97D934" w14:textId="71031D66" w:rsidR="002276B4" w:rsidRPr="0028278C" w:rsidRDefault="00000000" w:rsidP="00031ABB">
      <w:pPr>
        <w:rPr>
          <w:rFonts w:ascii="Work Sans" w:hAnsi="Work Sans" w:cstheme="majorHAnsi"/>
          <w:color w:val="000000" w:themeColor="text1"/>
          <w:sz w:val="20"/>
          <w:szCs w:val="20"/>
        </w:rPr>
      </w:pPr>
      <w:sdt>
        <w:sdtPr>
          <w:rPr>
            <w:rFonts w:ascii="Work Sans" w:hAnsi="Work Sans" w:cstheme="majorHAnsi"/>
            <w:color w:val="000000"/>
            <w:sz w:val="20"/>
            <w:szCs w:val="20"/>
          </w:rPr>
          <w:id w:val="-1651130814"/>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hAnsi="Work Sans SemiBold" w:cstheme="majorHAnsi"/>
          <w:bCs/>
          <w:color w:val="55345A"/>
          <w:sz w:val="20"/>
          <w:szCs w:val="20"/>
        </w:rPr>
        <w:t>Pupils Missing Educatio</w:t>
      </w:r>
      <w:r w:rsidR="002276B4" w:rsidRPr="002276B4">
        <w:rPr>
          <w:rFonts w:ascii="Work Sans" w:hAnsi="Work Sans" w:cstheme="majorHAnsi"/>
          <w:b/>
          <w:color w:val="000000" w:themeColor="text1"/>
          <w:sz w:val="20"/>
          <w:szCs w:val="20"/>
        </w:rPr>
        <w:t xml:space="preserve">n </w:t>
      </w:r>
      <w:r w:rsidR="002276B4" w:rsidRPr="002276B4">
        <w:rPr>
          <w:rFonts w:ascii="Work Sans" w:hAnsi="Work Sans" w:cstheme="majorHAnsi"/>
          <w:color w:val="000000" w:themeColor="text1"/>
          <w:sz w:val="20"/>
          <w:szCs w:val="20"/>
        </w:rPr>
        <w:t xml:space="preserve">- procedures to respond to children missing school (poor attendance and regularly missing) and that where reasonably possible the school will have </w:t>
      </w:r>
      <w:r w:rsidR="002276B4" w:rsidRPr="0028278C">
        <w:rPr>
          <w:rFonts w:ascii="Work Sans" w:hAnsi="Work Sans" w:cstheme="majorHAnsi"/>
          <w:color w:val="000000" w:themeColor="text1"/>
          <w:sz w:val="20"/>
          <w:szCs w:val="20"/>
        </w:rPr>
        <w:t xml:space="preserve">at least two emergency contacts for </w:t>
      </w:r>
      <w:proofErr w:type="gramStart"/>
      <w:r w:rsidR="002276B4" w:rsidRPr="0028278C">
        <w:rPr>
          <w:rFonts w:ascii="Work Sans" w:hAnsi="Work Sans" w:cstheme="majorHAnsi"/>
          <w:color w:val="000000" w:themeColor="text1"/>
          <w:sz w:val="20"/>
          <w:szCs w:val="20"/>
        </w:rPr>
        <w:t>pupils</w:t>
      </w:r>
      <w:proofErr w:type="gramEnd"/>
      <w:r w:rsidR="002276B4" w:rsidRPr="0028278C">
        <w:rPr>
          <w:rFonts w:ascii="Work Sans" w:hAnsi="Work Sans" w:cstheme="majorHAnsi"/>
          <w:color w:val="000000" w:themeColor="text1"/>
          <w:sz w:val="20"/>
          <w:szCs w:val="20"/>
        </w:rPr>
        <w:t xml:space="preserve"> </w:t>
      </w:r>
    </w:p>
    <w:p w14:paraId="202A77D9" w14:textId="4B6807E1" w:rsidR="008A3E1C" w:rsidRDefault="002276B4" w:rsidP="00031ABB">
      <w:pPr>
        <w:tabs>
          <w:tab w:val="left" w:pos="13415"/>
        </w:tabs>
        <w:spacing w:line="20" w:lineRule="atLeast"/>
        <w:ind w:left="-44"/>
        <w:rPr>
          <w:rFonts w:ascii="Work Sans" w:hAnsi="Work Sans" w:cstheme="majorHAnsi"/>
          <w:color w:val="000000" w:themeColor="text1"/>
          <w:sz w:val="20"/>
          <w:szCs w:val="20"/>
        </w:rPr>
      </w:pPr>
      <w:r w:rsidRPr="0028278C">
        <w:rPr>
          <w:rFonts w:ascii="Work Sans" w:hAnsi="Work Sans" w:cstheme="majorHAnsi"/>
          <w:color w:val="000000" w:themeColor="text1"/>
          <w:sz w:val="20"/>
          <w:szCs w:val="20"/>
        </w:rPr>
        <w:t>The setting has clear policies and procedures for pupils who go missing from education, particularly those who go missing on repeat occasions’ (Ofsted)</w:t>
      </w:r>
    </w:p>
    <w:p w14:paraId="0A1F9236" w14:textId="77777777" w:rsidR="0028278C" w:rsidRPr="0028278C" w:rsidRDefault="0028278C" w:rsidP="00031ABB">
      <w:pPr>
        <w:tabs>
          <w:tab w:val="left" w:pos="13415"/>
        </w:tabs>
        <w:spacing w:line="20" w:lineRule="atLeast"/>
        <w:ind w:left="-44"/>
        <w:rPr>
          <w:rFonts w:ascii="Work Sans" w:hAnsi="Work Sans" w:cstheme="majorHAnsi"/>
          <w:color w:val="000000" w:themeColor="text1"/>
          <w:sz w:val="20"/>
          <w:szCs w:val="20"/>
        </w:rPr>
      </w:pPr>
    </w:p>
    <w:p w14:paraId="276DE039" w14:textId="3D3FAF44" w:rsidR="002276B4" w:rsidRPr="002276B4" w:rsidRDefault="00000000" w:rsidP="00031ABB">
      <w:pPr>
        <w:rPr>
          <w:rFonts w:ascii="Work Sans" w:eastAsia="Times New Roman" w:hAnsi="Work Sans" w:cstheme="majorHAnsi"/>
          <w:color w:val="000000"/>
          <w:sz w:val="20"/>
          <w:szCs w:val="20"/>
        </w:rPr>
      </w:pPr>
      <w:sdt>
        <w:sdtPr>
          <w:rPr>
            <w:rFonts w:ascii="Work Sans" w:hAnsi="Work Sans" w:cstheme="majorHAnsi"/>
            <w:color w:val="000000"/>
            <w:sz w:val="20"/>
            <w:szCs w:val="20"/>
          </w:rPr>
          <w:id w:val="814231423"/>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eastAsia="Times New Roman" w:hAnsi="Work Sans SemiBold" w:cstheme="majorHAnsi"/>
          <w:b/>
          <w:color w:val="55345A"/>
          <w:sz w:val="20"/>
          <w:szCs w:val="20"/>
        </w:rPr>
        <w:t>Looked after,</w:t>
      </w:r>
      <w:r w:rsidR="002276B4" w:rsidRPr="0028278C">
        <w:rPr>
          <w:rFonts w:ascii="Work Sans SemiBold" w:eastAsia="Times New Roman" w:hAnsi="Work Sans SemiBold" w:cstheme="majorHAnsi"/>
          <w:color w:val="55345A"/>
          <w:sz w:val="20"/>
          <w:szCs w:val="20"/>
        </w:rPr>
        <w:t xml:space="preserve"> </w:t>
      </w:r>
      <w:r w:rsidR="002276B4" w:rsidRPr="0028278C">
        <w:rPr>
          <w:rFonts w:ascii="Work Sans SemiBold" w:eastAsia="Times New Roman" w:hAnsi="Work Sans SemiBold" w:cstheme="majorHAnsi"/>
          <w:b/>
          <w:color w:val="55345A"/>
          <w:sz w:val="20"/>
          <w:szCs w:val="20"/>
        </w:rPr>
        <w:t>and previously looked after children</w:t>
      </w:r>
      <w:r w:rsidR="002276B4" w:rsidRPr="0028278C">
        <w:rPr>
          <w:rFonts w:ascii="Work Sans" w:eastAsia="Times New Roman" w:hAnsi="Work Sans" w:cstheme="majorHAnsi"/>
          <w:color w:val="55345A"/>
          <w:sz w:val="20"/>
          <w:szCs w:val="20"/>
        </w:rPr>
        <w:t xml:space="preserve"> </w:t>
      </w:r>
      <w:r w:rsidR="002276B4" w:rsidRPr="002276B4">
        <w:rPr>
          <w:rFonts w:ascii="Work Sans" w:eastAsia="Times New Roman" w:hAnsi="Work Sans" w:cstheme="majorHAnsi"/>
          <w:color w:val="000000"/>
          <w:sz w:val="20"/>
          <w:szCs w:val="20"/>
        </w:rPr>
        <w:t xml:space="preserve">– notes the vulnerabilities of these </w:t>
      </w:r>
      <w:proofErr w:type="gramStart"/>
      <w:r w:rsidR="002276B4" w:rsidRPr="002276B4">
        <w:rPr>
          <w:rFonts w:ascii="Work Sans" w:eastAsia="Times New Roman" w:hAnsi="Work Sans" w:cstheme="majorHAnsi"/>
          <w:color w:val="000000"/>
          <w:sz w:val="20"/>
          <w:szCs w:val="20"/>
        </w:rPr>
        <w:t>pupils</w:t>
      </w:r>
      <w:proofErr w:type="gramEnd"/>
      <w:r w:rsidR="002276B4" w:rsidRPr="002276B4">
        <w:rPr>
          <w:rFonts w:ascii="Work Sans" w:eastAsia="Times New Roman" w:hAnsi="Work Sans" w:cstheme="majorHAnsi"/>
          <w:color w:val="000000"/>
          <w:sz w:val="20"/>
          <w:szCs w:val="20"/>
        </w:rPr>
        <w:t xml:space="preserve"> </w:t>
      </w:r>
    </w:p>
    <w:p w14:paraId="3E358271" w14:textId="55C22BC4"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365C21A1" w14:textId="77C37734" w:rsidR="002276B4" w:rsidRPr="002276B4" w:rsidRDefault="00000000" w:rsidP="00031ABB">
      <w:pPr>
        <w:contextualSpacing/>
        <w:rPr>
          <w:rFonts w:ascii="Work Sans" w:eastAsia="Tahoma" w:hAnsi="Work Sans" w:cstheme="majorHAnsi"/>
          <w:color w:val="FF0000"/>
          <w:kern w:val="24"/>
          <w:sz w:val="20"/>
          <w:szCs w:val="20"/>
          <w:lang w:val="en-US"/>
        </w:rPr>
      </w:pPr>
      <w:sdt>
        <w:sdtPr>
          <w:rPr>
            <w:rFonts w:ascii="Work Sans" w:hAnsi="Work Sans" w:cstheme="majorHAnsi"/>
            <w:color w:val="000000"/>
            <w:sz w:val="20"/>
            <w:szCs w:val="20"/>
          </w:rPr>
          <w:id w:val="1270050829"/>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hAnsi="Work Sans SemiBold" w:cstheme="majorHAnsi"/>
          <w:b/>
          <w:color w:val="55345A"/>
          <w:sz w:val="20"/>
          <w:szCs w:val="20"/>
        </w:rPr>
        <w:t xml:space="preserve">The </w:t>
      </w:r>
      <w:proofErr w:type="gramStart"/>
      <w:r w:rsidR="002276B4" w:rsidRPr="0028278C">
        <w:rPr>
          <w:rFonts w:ascii="Work Sans SemiBold" w:hAnsi="Work Sans SemiBold" w:cstheme="majorHAnsi"/>
          <w:b/>
          <w:color w:val="55345A"/>
          <w:sz w:val="20"/>
          <w:szCs w:val="20"/>
        </w:rPr>
        <w:t>Curriculum</w:t>
      </w:r>
      <w:r w:rsidR="002276B4" w:rsidRPr="0028278C">
        <w:rPr>
          <w:rFonts w:ascii="Work Sans" w:hAnsi="Work Sans" w:cstheme="majorHAnsi"/>
          <w:b/>
          <w:color w:val="55345A"/>
          <w:sz w:val="20"/>
          <w:szCs w:val="20"/>
        </w:rPr>
        <w:t xml:space="preserve">  </w:t>
      </w:r>
      <w:r w:rsidR="002276B4" w:rsidRPr="0028278C">
        <w:rPr>
          <w:rFonts w:ascii="Work Sans" w:eastAsia="Tahoma" w:hAnsi="Work Sans" w:cstheme="majorHAnsi"/>
          <w:color w:val="55345A"/>
          <w:kern w:val="24"/>
          <w:sz w:val="20"/>
          <w:szCs w:val="20"/>
          <w:lang w:val="en-US"/>
        </w:rPr>
        <w:t>Please</w:t>
      </w:r>
      <w:proofErr w:type="gramEnd"/>
      <w:r w:rsidR="002276B4" w:rsidRPr="0028278C">
        <w:rPr>
          <w:rFonts w:ascii="Work Sans" w:eastAsia="Tahoma" w:hAnsi="Work Sans" w:cstheme="majorHAnsi"/>
          <w:color w:val="55345A"/>
          <w:kern w:val="24"/>
          <w:sz w:val="20"/>
          <w:szCs w:val="20"/>
          <w:lang w:val="en-US"/>
        </w:rPr>
        <w:t xml:space="preserve"> refer for more information in the LDBS safeguarding self-evaluation toolkit 2022-23 page 28 and </w:t>
      </w:r>
      <w:proofErr w:type="spellStart"/>
      <w:r w:rsidR="002276B4" w:rsidRPr="0028278C">
        <w:rPr>
          <w:rFonts w:ascii="Work Sans" w:eastAsia="Tahoma" w:hAnsi="Work Sans" w:cstheme="majorHAnsi"/>
          <w:color w:val="55345A"/>
          <w:kern w:val="24"/>
          <w:sz w:val="20"/>
          <w:szCs w:val="20"/>
          <w:lang w:val="en-US"/>
        </w:rPr>
        <w:t>KCSiE</w:t>
      </w:r>
      <w:proofErr w:type="spellEnd"/>
      <w:r w:rsidR="002276B4" w:rsidRPr="0028278C">
        <w:rPr>
          <w:rFonts w:ascii="Work Sans" w:eastAsia="Tahoma" w:hAnsi="Work Sans" w:cstheme="majorHAnsi"/>
          <w:color w:val="55345A"/>
          <w:kern w:val="24"/>
          <w:sz w:val="20"/>
          <w:szCs w:val="20"/>
          <w:lang w:val="en-US"/>
        </w:rPr>
        <w:t xml:space="preserve"> 22, paras 128-130</w:t>
      </w:r>
    </w:p>
    <w:p w14:paraId="0782DFA7" w14:textId="77777777" w:rsidR="002276B4" w:rsidRPr="002276B4" w:rsidRDefault="002276B4" w:rsidP="00031ABB">
      <w:pPr>
        <w:rPr>
          <w:rFonts w:ascii="Work Sans" w:hAnsi="Work Sans" w:cstheme="majorHAnsi"/>
          <w:b/>
          <w:color w:val="000000" w:themeColor="text1"/>
          <w:sz w:val="20"/>
          <w:szCs w:val="20"/>
        </w:rPr>
      </w:pPr>
      <w:r w:rsidRPr="002276B4">
        <w:rPr>
          <w:rFonts w:ascii="Work Sans" w:hAnsi="Work Sans" w:cstheme="majorHAnsi"/>
          <w:color w:val="000000" w:themeColor="text1"/>
          <w:sz w:val="20"/>
          <w:szCs w:val="20"/>
        </w:rPr>
        <w:t xml:space="preserve">The policy </w:t>
      </w:r>
      <w:r w:rsidRPr="009B12BE">
        <w:rPr>
          <w:rFonts w:ascii="Work Sans" w:hAnsi="Work Sans" w:cstheme="majorHAnsi"/>
          <w:bCs/>
          <w:color w:val="000000" w:themeColor="text1"/>
          <w:sz w:val="20"/>
          <w:szCs w:val="20"/>
        </w:rPr>
        <w:t>should</w:t>
      </w:r>
      <w:r w:rsidRPr="002276B4">
        <w:rPr>
          <w:rFonts w:ascii="Work Sans" w:hAnsi="Work Sans" w:cstheme="majorHAnsi"/>
          <w:b/>
          <w:color w:val="000000" w:themeColor="text1"/>
          <w:sz w:val="20"/>
          <w:szCs w:val="20"/>
        </w:rPr>
        <w:t xml:space="preserve"> </w:t>
      </w:r>
      <w:r w:rsidRPr="002276B4">
        <w:rPr>
          <w:rFonts w:ascii="Work Sans" w:hAnsi="Work Sans" w:cstheme="majorHAnsi"/>
          <w:color w:val="000000" w:themeColor="text1"/>
          <w:sz w:val="20"/>
          <w:szCs w:val="20"/>
        </w:rPr>
        <w:t xml:space="preserve">note how </w:t>
      </w:r>
      <w:proofErr w:type="gramStart"/>
      <w:r w:rsidRPr="002276B4">
        <w:rPr>
          <w:rFonts w:ascii="Work Sans" w:hAnsi="Work Sans" w:cstheme="majorHAnsi"/>
          <w:color w:val="000000" w:themeColor="text1"/>
          <w:sz w:val="20"/>
          <w:szCs w:val="20"/>
        </w:rPr>
        <w:t xml:space="preserve">the  </w:t>
      </w:r>
      <w:r w:rsidRPr="002276B4">
        <w:rPr>
          <w:rFonts w:ascii="Work Sans" w:eastAsia="Times New Roman" w:hAnsi="Work Sans" w:cstheme="majorHAnsi"/>
          <w:color w:val="000000"/>
          <w:sz w:val="20"/>
          <w:szCs w:val="20"/>
          <w:lang w:eastAsia="en-GB"/>
        </w:rPr>
        <w:t>curriculum</w:t>
      </w:r>
      <w:proofErr w:type="gramEnd"/>
      <w:r w:rsidRPr="002276B4">
        <w:rPr>
          <w:rFonts w:ascii="Work Sans" w:eastAsia="Times New Roman" w:hAnsi="Work Sans" w:cstheme="majorHAnsi"/>
          <w:color w:val="000000"/>
          <w:sz w:val="20"/>
          <w:szCs w:val="20"/>
          <w:lang w:eastAsia="en-GB"/>
        </w:rPr>
        <w:t xml:space="preserve"> provides a range of opportunities for pupils to develop skills and knowledge to understand risk and learn about keeping safe and to manage difficult situations </w:t>
      </w:r>
      <w:r w:rsidRPr="009B12BE">
        <w:rPr>
          <w:rFonts w:ascii="Work Sans" w:eastAsia="Times New Roman" w:hAnsi="Work Sans" w:cstheme="majorHAnsi"/>
          <w:bCs/>
          <w:color w:val="000000"/>
          <w:sz w:val="20"/>
          <w:szCs w:val="20"/>
          <w:lang w:eastAsia="en-GB"/>
        </w:rPr>
        <w:t>including online</w:t>
      </w:r>
      <w:r w:rsidRPr="002276B4">
        <w:rPr>
          <w:rFonts w:ascii="Work Sans" w:eastAsia="Times New Roman" w:hAnsi="Work Sans" w:cstheme="majorHAnsi"/>
          <w:color w:val="000000"/>
          <w:sz w:val="20"/>
          <w:szCs w:val="20"/>
          <w:lang w:eastAsia="en-GB"/>
        </w:rPr>
        <w:t xml:space="preserve"> e.g. –through PHSE, RE, British Values Citizenship</w:t>
      </w:r>
    </w:p>
    <w:p w14:paraId="42CACC0E" w14:textId="77777777" w:rsidR="002276B4" w:rsidRPr="002276B4" w:rsidRDefault="002276B4" w:rsidP="00031ABB">
      <w:pPr>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lastRenderedPageBreak/>
        <w:t xml:space="preserve">It should note </w:t>
      </w:r>
      <w:proofErr w:type="gramStart"/>
      <w:r w:rsidRPr="002276B4">
        <w:rPr>
          <w:rFonts w:ascii="Work Sans" w:hAnsi="Work Sans" w:cstheme="majorHAnsi"/>
          <w:color w:val="000000" w:themeColor="text1"/>
          <w:sz w:val="20"/>
          <w:szCs w:val="20"/>
        </w:rPr>
        <w:t>that</w:t>
      </w:r>
      <w:proofErr w:type="gramEnd"/>
      <w:r w:rsidRPr="002276B4">
        <w:rPr>
          <w:rFonts w:ascii="Work Sans" w:hAnsi="Work Sans" w:cstheme="majorHAnsi"/>
          <w:color w:val="000000" w:themeColor="text1"/>
          <w:sz w:val="20"/>
          <w:szCs w:val="20"/>
        </w:rPr>
        <w:t xml:space="preserve"> </w:t>
      </w:r>
    </w:p>
    <w:p w14:paraId="79030C60" w14:textId="77777777" w:rsidR="002276B4" w:rsidRPr="002276B4" w:rsidRDefault="002276B4" w:rsidP="00031ABB">
      <w:pPr>
        <w:pStyle w:val="ListParagraph"/>
        <w:numPr>
          <w:ilvl w:val="0"/>
          <w:numId w:val="8"/>
        </w:numPr>
        <w:autoSpaceDE w:val="0"/>
        <w:autoSpaceDN w:val="0"/>
        <w:adjustRightInd w:val="0"/>
        <w:ind w:left="459"/>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Safeguarding is seen as a consequence of wider teaching and learning- </w:t>
      </w:r>
      <w:r w:rsidRPr="002276B4">
        <w:rPr>
          <w:rFonts w:ascii="Work Sans" w:hAnsi="Work Sans" w:cstheme="majorHAnsi"/>
          <w:color w:val="000000" w:themeColor="text1"/>
          <w:sz w:val="20"/>
          <w:szCs w:val="20"/>
          <w:u w:val="single"/>
        </w:rPr>
        <w:t xml:space="preserve">contextual safeguarding is understood and incorporated into the </w:t>
      </w:r>
      <w:proofErr w:type="gramStart"/>
      <w:r w:rsidRPr="002276B4">
        <w:rPr>
          <w:rFonts w:ascii="Work Sans" w:hAnsi="Work Sans" w:cstheme="majorHAnsi"/>
          <w:color w:val="000000" w:themeColor="text1"/>
          <w:sz w:val="20"/>
          <w:szCs w:val="20"/>
          <w:u w:val="single"/>
        </w:rPr>
        <w:t>curriculum</w:t>
      </w:r>
      <w:proofErr w:type="gramEnd"/>
    </w:p>
    <w:p w14:paraId="04FEB02C" w14:textId="77777777" w:rsidR="002276B4" w:rsidRPr="002276B4" w:rsidRDefault="002276B4" w:rsidP="00031ABB">
      <w:pPr>
        <w:pStyle w:val="ListParagraph"/>
        <w:numPr>
          <w:ilvl w:val="0"/>
          <w:numId w:val="8"/>
        </w:numPr>
        <w:autoSpaceDE w:val="0"/>
        <w:autoSpaceDN w:val="0"/>
        <w:adjustRightInd w:val="0"/>
        <w:ind w:left="459"/>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Safeguarding opportunities are mapped across the curriculum, are sequential and </w:t>
      </w:r>
      <w:proofErr w:type="gramStart"/>
      <w:r w:rsidRPr="002276B4">
        <w:rPr>
          <w:rFonts w:ascii="Work Sans" w:hAnsi="Work Sans" w:cstheme="majorHAnsi"/>
          <w:color w:val="000000" w:themeColor="text1"/>
          <w:sz w:val="20"/>
          <w:szCs w:val="20"/>
        </w:rPr>
        <w:t>age-appropriate</w:t>
      </w:r>
      <w:proofErr w:type="gramEnd"/>
      <w:r w:rsidRPr="002276B4">
        <w:rPr>
          <w:rFonts w:ascii="Work Sans" w:hAnsi="Work Sans" w:cstheme="majorHAnsi"/>
          <w:color w:val="000000" w:themeColor="text1"/>
          <w:sz w:val="20"/>
          <w:szCs w:val="20"/>
        </w:rPr>
        <w:t xml:space="preserve">. </w:t>
      </w:r>
    </w:p>
    <w:p w14:paraId="39B92DAD" w14:textId="77777777" w:rsidR="002276B4" w:rsidRPr="002276B4" w:rsidRDefault="002276B4" w:rsidP="00031ABB">
      <w:pPr>
        <w:pStyle w:val="ListParagraph"/>
        <w:numPr>
          <w:ilvl w:val="0"/>
          <w:numId w:val="8"/>
        </w:numPr>
        <w:autoSpaceDE w:val="0"/>
        <w:autoSpaceDN w:val="0"/>
        <w:adjustRightInd w:val="0"/>
        <w:ind w:left="459"/>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Pupils are taught about risks and how to keep safe beyond the school site (secondary schools, pupils walking home on their own, transition to next school, public transport, safe people, local hotspots, online safety outside school.) </w:t>
      </w:r>
    </w:p>
    <w:p w14:paraId="101A0757" w14:textId="77777777" w:rsidR="002276B4" w:rsidRPr="002276B4" w:rsidRDefault="002276B4" w:rsidP="00031ABB">
      <w:pPr>
        <w:pStyle w:val="ListParagraph"/>
        <w:numPr>
          <w:ilvl w:val="0"/>
          <w:numId w:val="8"/>
        </w:numPr>
        <w:autoSpaceDE w:val="0"/>
        <w:autoSpaceDN w:val="0"/>
        <w:adjustRightInd w:val="0"/>
        <w:ind w:left="459"/>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How effective the curriculum is in helping pupils to be aware of the risks linked to county lines/CCE? </w:t>
      </w:r>
    </w:p>
    <w:p w14:paraId="51983EA4" w14:textId="77777777" w:rsidR="002276B4" w:rsidRPr="002276B4" w:rsidRDefault="002276B4" w:rsidP="00031ABB">
      <w:pPr>
        <w:pStyle w:val="ListParagraph"/>
        <w:numPr>
          <w:ilvl w:val="0"/>
          <w:numId w:val="8"/>
        </w:numPr>
        <w:autoSpaceDE w:val="0"/>
        <w:autoSpaceDN w:val="0"/>
        <w:adjustRightInd w:val="0"/>
        <w:ind w:left="459"/>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How the curriculum is monitored to ensure aspects of safeguarding are embedded and that there is continuity across key stages</w:t>
      </w:r>
    </w:p>
    <w:p w14:paraId="12B61100" w14:textId="77777777" w:rsidR="0028278C" w:rsidRDefault="002276B4" w:rsidP="000F26E1">
      <w:pPr>
        <w:pStyle w:val="ListParagraph"/>
        <w:numPr>
          <w:ilvl w:val="0"/>
          <w:numId w:val="8"/>
        </w:numPr>
        <w:shd w:val="clear" w:color="auto" w:fill="F1EAF2"/>
        <w:autoSpaceDE w:val="0"/>
        <w:autoSpaceDN w:val="0"/>
        <w:adjustRightInd w:val="0"/>
        <w:ind w:left="459"/>
        <w:contextualSpacing w:val="0"/>
        <w:rPr>
          <w:rFonts w:ascii="Work Sans" w:hAnsi="Work Sans" w:cstheme="majorHAnsi"/>
          <w:sz w:val="20"/>
          <w:szCs w:val="20"/>
        </w:rPr>
      </w:pPr>
      <w:r w:rsidRPr="0028278C">
        <w:rPr>
          <w:rFonts w:ascii="Work Sans" w:hAnsi="Work Sans" w:cstheme="majorHAnsi"/>
          <w:sz w:val="20"/>
          <w:szCs w:val="20"/>
        </w:rPr>
        <w:t xml:space="preserve">NB the curriculum should now include (you may not want to include here but will need to ensure this is included in the </w:t>
      </w:r>
      <w:proofErr w:type="gramStart"/>
      <w:r w:rsidRPr="0028278C">
        <w:rPr>
          <w:rFonts w:ascii="Work Sans" w:hAnsi="Work Sans" w:cstheme="majorHAnsi"/>
          <w:sz w:val="20"/>
          <w:szCs w:val="20"/>
        </w:rPr>
        <w:t>curriculum )</w:t>
      </w:r>
      <w:proofErr w:type="gramEnd"/>
    </w:p>
    <w:p w14:paraId="0E07A4DE" w14:textId="4D9CC81E" w:rsidR="002276B4" w:rsidRPr="0028278C" w:rsidRDefault="002276B4" w:rsidP="000F26E1">
      <w:pPr>
        <w:pStyle w:val="ListParagraph"/>
        <w:numPr>
          <w:ilvl w:val="0"/>
          <w:numId w:val="8"/>
        </w:numPr>
        <w:shd w:val="clear" w:color="auto" w:fill="F1EAF2"/>
        <w:autoSpaceDE w:val="0"/>
        <w:autoSpaceDN w:val="0"/>
        <w:adjustRightInd w:val="0"/>
        <w:ind w:left="459"/>
        <w:contextualSpacing w:val="0"/>
        <w:rPr>
          <w:rFonts w:ascii="Work Sans" w:hAnsi="Work Sans" w:cstheme="majorHAnsi"/>
          <w:sz w:val="20"/>
          <w:szCs w:val="20"/>
        </w:rPr>
      </w:pPr>
      <w:r w:rsidRPr="0028278C">
        <w:rPr>
          <w:rFonts w:ascii="Work Sans" w:hAnsi="Work Sans" w:cstheme="majorHAnsi"/>
          <w:sz w:val="20"/>
          <w:szCs w:val="20"/>
        </w:rPr>
        <w:t xml:space="preserve">RSE and related aspects </w:t>
      </w:r>
      <w:proofErr w:type="gramStart"/>
      <w:r w:rsidRPr="0028278C">
        <w:rPr>
          <w:rFonts w:ascii="Work Sans" w:hAnsi="Work Sans" w:cstheme="majorHAnsi"/>
          <w:sz w:val="20"/>
          <w:szCs w:val="20"/>
        </w:rPr>
        <w:t>e.g.</w:t>
      </w:r>
      <w:proofErr w:type="gramEnd"/>
      <w:r w:rsidRPr="0028278C">
        <w:rPr>
          <w:rFonts w:ascii="Work Sans" w:hAnsi="Work Sans" w:cstheme="majorHAnsi"/>
          <w:sz w:val="20"/>
          <w:szCs w:val="20"/>
        </w:rPr>
        <w:t xml:space="preserve"> personal safety is taught </w:t>
      </w:r>
      <w:r w:rsidRPr="0028278C">
        <w:rPr>
          <w:rFonts w:ascii="Work Sans" w:hAnsi="Work Sans" w:cstheme="majorHAnsi"/>
          <w:sz w:val="20"/>
          <w:szCs w:val="20"/>
          <w:u w:val="single"/>
        </w:rPr>
        <w:t>at age appropriate levels</w:t>
      </w:r>
      <w:r w:rsidRPr="0028278C">
        <w:rPr>
          <w:rFonts w:ascii="Work Sans" w:hAnsi="Work Sans" w:cstheme="majorHAnsi"/>
          <w:sz w:val="20"/>
          <w:szCs w:val="20"/>
        </w:rPr>
        <w:t xml:space="preserve"> </w:t>
      </w:r>
      <w:r w:rsidRPr="0028278C">
        <w:rPr>
          <w:rFonts w:ascii="Work Sans" w:eastAsia="Times New Roman" w:hAnsi="Work Sans" w:cstheme="majorHAnsi"/>
          <w:position w:val="-2"/>
          <w:sz w:val="20"/>
          <w:szCs w:val="20"/>
        </w:rPr>
        <w:t>healthy and respectful relationships</w:t>
      </w:r>
      <w:r w:rsidR="0028278C" w:rsidRPr="0028278C">
        <w:rPr>
          <w:rFonts w:ascii="Work Sans" w:eastAsia="Times New Roman" w:hAnsi="Work Sans" w:cstheme="majorHAnsi"/>
          <w:position w:val="-2"/>
          <w:sz w:val="20"/>
          <w:szCs w:val="20"/>
        </w:rPr>
        <w:t xml:space="preserve">, </w:t>
      </w:r>
      <w:r w:rsidRPr="0028278C">
        <w:rPr>
          <w:rFonts w:ascii="Work Sans" w:eastAsia="Times New Roman" w:hAnsi="Work Sans" w:cstheme="majorHAnsi"/>
          <w:position w:val="-2"/>
          <w:sz w:val="20"/>
          <w:szCs w:val="20"/>
        </w:rPr>
        <w:t>boundaries and consent</w:t>
      </w:r>
      <w:r w:rsidR="0028278C" w:rsidRPr="0028278C">
        <w:rPr>
          <w:rFonts w:ascii="Work Sans" w:eastAsia="Times New Roman" w:hAnsi="Work Sans" w:cstheme="majorHAnsi"/>
          <w:position w:val="-2"/>
          <w:sz w:val="20"/>
          <w:szCs w:val="20"/>
        </w:rPr>
        <w:t xml:space="preserve">, </w:t>
      </w:r>
      <w:r w:rsidRPr="0028278C">
        <w:rPr>
          <w:rFonts w:ascii="Work Sans" w:eastAsia="Times New Roman" w:hAnsi="Work Sans" w:cstheme="majorHAnsi"/>
          <w:position w:val="-2"/>
          <w:sz w:val="20"/>
          <w:szCs w:val="20"/>
        </w:rPr>
        <w:t>stereotyping, prejudice and equality</w:t>
      </w:r>
      <w:r w:rsidR="0028278C" w:rsidRPr="0028278C">
        <w:rPr>
          <w:rFonts w:ascii="Work Sans" w:eastAsia="Times New Roman" w:hAnsi="Work Sans" w:cstheme="majorHAnsi"/>
          <w:position w:val="-2"/>
          <w:sz w:val="20"/>
          <w:szCs w:val="20"/>
        </w:rPr>
        <w:t xml:space="preserve">, </w:t>
      </w:r>
      <w:r w:rsidRPr="0028278C">
        <w:rPr>
          <w:rFonts w:ascii="Work Sans" w:eastAsia="Times New Roman" w:hAnsi="Work Sans" w:cstheme="majorHAnsi"/>
          <w:position w:val="-2"/>
          <w:sz w:val="20"/>
          <w:szCs w:val="20"/>
        </w:rPr>
        <w:t>body confidence and self-esteem</w:t>
      </w:r>
      <w:r w:rsidR="0028278C" w:rsidRPr="0028278C">
        <w:rPr>
          <w:rFonts w:ascii="Work Sans" w:eastAsia="Times New Roman" w:hAnsi="Work Sans" w:cstheme="majorHAnsi"/>
          <w:position w:val="-2"/>
          <w:sz w:val="20"/>
          <w:szCs w:val="20"/>
        </w:rPr>
        <w:t xml:space="preserve">, </w:t>
      </w:r>
      <w:r w:rsidRPr="0028278C">
        <w:rPr>
          <w:rFonts w:ascii="Work Sans" w:eastAsia="Times New Roman" w:hAnsi="Work Sans" w:cstheme="majorHAnsi"/>
          <w:position w:val="-2"/>
          <w:sz w:val="20"/>
          <w:szCs w:val="20"/>
        </w:rPr>
        <w:t>how to recognise an abusive relationship, including coercive and controlling behaviour</w:t>
      </w:r>
      <w:r w:rsidR="0028278C" w:rsidRPr="0028278C">
        <w:rPr>
          <w:rFonts w:ascii="Work Sans" w:eastAsia="Times New Roman" w:hAnsi="Work Sans" w:cstheme="majorHAnsi"/>
          <w:position w:val="-2"/>
          <w:sz w:val="20"/>
          <w:szCs w:val="20"/>
        </w:rPr>
        <w:t xml:space="preserve">, </w:t>
      </w:r>
      <w:r w:rsidRPr="0028278C">
        <w:rPr>
          <w:rFonts w:ascii="Work Sans" w:eastAsia="Times New Roman" w:hAnsi="Work Sans" w:cstheme="majorHAnsi"/>
          <w:position w:val="-2"/>
          <w:sz w:val="20"/>
          <w:szCs w:val="20"/>
        </w:rPr>
        <w:t>what constitutes sexual harassment and sexual violence and why these are always unacceptable.</w:t>
      </w:r>
      <w:r w:rsidR="0028278C" w:rsidRPr="0028278C">
        <w:rPr>
          <w:rFonts w:ascii="Work Sans" w:eastAsia="Times New Roman" w:hAnsi="Work Sans" w:cstheme="majorHAnsi"/>
          <w:position w:val="-2"/>
          <w:sz w:val="20"/>
          <w:szCs w:val="20"/>
        </w:rPr>
        <w:t xml:space="preserve"> </w:t>
      </w:r>
      <w:r w:rsidR="0028278C" w:rsidRPr="0028278C">
        <w:rPr>
          <w:rFonts w:ascii="Work Sans" w:eastAsia="Times New Roman" w:hAnsi="Work Sans" w:cstheme="majorHAnsi"/>
          <w:sz w:val="20"/>
          <w:szCs w:val="20"/>
        </w:rPr>
        <w:t>T</w:t>
      </w:r>
      <w:r w:rsidRPr="0028278C">
        <w:rPr>
          <w:rFonts w:ascii="Work Sans" w:eastAsia="Times New Roman" w:hAnsi="Work Sans" w:cstheme="majorHAnsi"/>
          <w:sz w:val="20"/>
          <w:szCs w:val="20"/>
        </w:rPr>
        <w:t>he concepts of, and laws relating to- sexual consent, sexual exploitation, abuse, grooming, coercion, harassment, rape, domestic abuse, so called honour-based</w:t>
      </w:r>
      <w:r w:rsidR="0028278C" w:rsidRPr="0028278C">
        <w:rPr>
          <w:rFonts w:ascii="Work Sans" w:eastAsia="Times New Roman" w:hAnsi="Work Sans" w:cstheme="majorHAnsi"/>
          <w:sz w:val="20"/>
          <w:szCs w:val="20"/>
        </w:rPr>
        <w:t xml:space="preserve"> </w:t>
      </w:r>
      <w:r w:rsidRPr="0028278C">
        <w:rPr>
          <w:rFonts w:ascii="Work Sans" w:eastAsia="Times New Roman" w:hAnsi="Work Sans" w:cstheme="majorHAnsi"/>
          <w:sz w:val="20"/>
          <w:szCs w:val="20"/>
        </w:rPr>
        <w:t xml:space="preserve">violence such as forced marriage and Female Genital Mutilation (FGM), and how to access </w:t>
      </w:r>
      <w:proofErr w:type="gramStart"/>
      <w:r w:rsidRPr="0028278C">
        <w:rPr>
          <w:rFonts w:ascii="Work Sans" w:eastAsia="Times New Roman" w:hAnsi="Work Sans" w:cstheme="majorHAnsi"/>
          <w:sz w:val="20"/>
          <w:szCs w:val="20"/>
        </w:rPr>
        <w:t>support</w:t>
      </w:r>
      <w:proofErr w:type="gramEnd"/>
    </w:p>
    <w:p w14:paraId="531588DF" w14:textId="00FF08CD" w:rsidR="002276B4" w:rsidRPr="0028278C" w:rsidRDefault="00000000" w:rsidP="00031ABB">
      <w:pPr>
        <w:tabs>
          <w:tab w:val="left" w:pos="13415"/>
        </w:tabs>
        <w:spacing w:line="20" w:lineRule="atLeast"/>
        <w:ind w:left="-44"/>
        <w:rPr>
          <w:rFonts w:ascii="Work Sans" w:hAnsi="Work Sans" w:cstheme="majorHAnsi"/>
          <w:sz w:val="20"/>
          <w:szCs w:val="20"/>
        </w:rPr>
      </w:pPr>
      <w:sdt>
        <w:sdtPr>
          <w:rPr>
            <w:rFonts w:ascii="Work Sans" w:hAnsi="Work Sans" w:cstheme="majorHAnsi"/>
            <w:color w:val="000000"/>
            <w:sz w:val="20"/>
            <w:szCs w:val="20"/>
          </w:rPr>
          <w:id w:val="-1513908916"/>
          <w14:checkbox>
            <w14:checked w14:val="0"/>
            <w14:checkedState w14:val="2612" w14:font="MS Gothic"/>
            <w14:uncheckedState w14:val="2610" w14:font="MS Gothic"/>
          </w14:checkbox>
        </w:sdtPr>
        <w:sdtContent>
          <w:r w:rsidR="002276B4" w:rsidRPr="002276B4">
            <w:rPr>
              <w:rFonts w:ascii="Segoe UI Symbol" w:eastAsia="MS Gothic" w:hAnsi="Segoe UI Symbol" w:cs="Segoe UI Symbol"/>
              <w:color w:val="000000"/>
              <w:sz w:val="20"/>
              <w:szCs w:val="20"/>
            </w:rPr>
            <w:t>☐</w:t>
          </w:r>
        </w:sdtContent>
      </w:sdt>
      <w:r w:rsidR="002276B4" w:rsidRPr="002276B4">
        <w:rPr>
          <w:rFonts w:ascii="Work Sans" w:hAnsi="Work Sans" w:cstheme="majorHAnsi"/>
          <w:color w:val="000000"/>
          <w:sz w:val="20"/>
          <w:szCs w:val="20"/>
        </w:rPr>
        <w:t xml:space="preserve"> </w:t>
      </w:r>
      <w:r w:rsidR="002276B4" w:rsidRPr="0028278C">
        <w:rPr>
          <w:rFonts w:ascii="Work Sans SemiBold" w:eastAsia="Tahoma" w:hAnsi="Work Sans SemiBold" w:cstheme="majorHAnsi"/>
          <w:b/>
          <w:color w:val="55345A"/>
          <w:kern w:val="24"/>
          <w:sz w:val="20"/>
          <w:szCs w:val="20"/>
          <w:lang w:val="en-US"/>
        </w:rPr>
        <w:t xml:space="preserve">Online safety </w:t>
      </w:r>
      <w:r w:rsidR="002276B4" w:rsidRPr="0028278C">
        <w:rPr>
          <w:rFonts w:ascii="Work Sans" w:eastAsia="Tahoma" w:hAnsi="Work Sans" w:cstheme="majorHAnsi"/>
          <w:kern w:val="24"/>
          <w:sz w:val="20"/>
          <w:szCs w:val="20"/>
          <w:lang w:val="en-US"/>
        </w:rPr>
        <w:t>– the school’s approach to online safety should be reflected within this one and the main online safety policy referred to.</w:t>
      </w:r>
    </w:p>
    <w:p w14:paraId="7C30BA1C" w14:textId="77777777" w:rsidR="002276B4" w:rsidRPr="0028278C" w:rsidRDefault="002276B4" w:rsidP="00031ABB">
      <w:pPr>
        <w:contextualSpacing/>
        <w:rPr>
          <w:rFonts w:ascii="Work Sans" w:eastAsia="Tahoma" w:hAnsi="Work Sans" w:cstheme="majorHAnsi"/>
          <w:kern w:val="24"/>
          <w:sz w:val="20"/>
          <w:szCs w:val="20"/>
          <w:lang w:val="en-US"/>
        </w:rPr>
      </w:pPr>
      <w:r w:rsidRPr="0028278C">
        <w:rPr>
          <w:rFonts w:ascii="Work Sans" w:eastAsia="Tahoma" w:hAnsi="Work Sans" w:cstheme="majorHAnsi"/>
          <w:kern w:val="24"/>
          <w:sz w:val="20"/>
          <w:szCs w:val="20"/>
          <w:lang w:val="en-US"/>
        </w:rPr>
        <w:t xml:space="preserve">Please refer for more information in the LDBS safeguarding self-evaluation toolkit 2022-23 page 28 </w:t>
      </w:r>
    </w:p>
    <w:p w14:paraId="7460C1F9" w14:textId="77777777" w:rsidR="002276B4" w:rsidRPr="002276B4" w:rsidRDefault="002276B4" w:rsidP="00031ABB">
      <w:pPr>
        <w:rPr>
          <w:rFonts w:ascii="Work Sans" w:hAnsi="Work Sans" w:cstheme="majorHAnsi"/>
          <w:color w:val="C00000"/>
          <w:sz w:val="20"/>
          <w:szCs w:val="20"/>
          <w:highlight w:val="yellow"/>
        </w:rPr>
      </w:pPr>
    </w:p>
    <w:p w14:paraId="3EFE6CC3" w14:textId="77777777" w:rsidR="002276B4" w:rsidRPr="0028278C" w:rsidRDefault="002276B4" w:rsidP="00031ABB">
      <w:pPr>
        <w:rPr>
          <w:rFonts w:ascii="Work Sans" w:hAnsi="Work Sans" w:cstheme="majorHAnsi"/>
          <w:sz w:val="20"/>
          <w:szCs w:val="20"/>
        </w:rPr>
      </w:pPr>
      <w:r w:rsidRPr="0028278C">
        <w:rPr>
          <w:rFonts w:ascii="Work Sans" w:hAnsi="Work Sans" w:cstheme="majorHAnsi"/>
          <w:sz w:val="20"/>
          <w:szCs w:val="20"/>
        </w:rPr>
        <w:t>The school’s online policy should</w:t>
      </w:r>
    </w:p>
    <w:p w14:paraId="419F3FB2" w14:textId="77777777" w:rsidR="002276B4" w:rsidRPr="0028278C" w:rsidRDefault="002276B4" w:rsidP="000F26E1">
      <w:pPr>
        <w:pStyle w:val="ListParagraph"/>
        <w:numPr>
          <w:ilvl w:val="0"/>
          <w:numId w:val="9"/>
        </w:numPr>
        <w:shd w:val="clear" w:color="auto" w:fill="F1EAF2"/>
        <w:rPr>
          <w:rFonts w:ascii="Work Sans" w:hAnsi="Work Sans" w:cstheme="majorHAnsi"/>
          <w:sz w:val="20"/>
          <w:szCs w:val="20"/>
        </w:rPr>
      </w:pPr>
      <w:r w:rsidRPr="0028278C">
        <w:rPr>
          <w:rFonts w:ascii="Work Sans" w:hAnsi="Work Sans" w:cstheme="majorHAnsi"/>
          <w:sz w:val="20"/>
          <w:szCs w:val="20"/>
        </w:rPr>
        <w:t xml:space="preserve">reference the ‘4Cs’ (Content/Contact/Conduct/Commerce) to provide the basis of an effective online policy. </w:t>
      </w:r>
    </w:p>
    <w:p w14:paraId="155B54C0" w14:textId="77777777" w:rsidR="002276B4" w:rsidRPr="0028278C" w:rsidRDefault="002276B4" w:rsidP="000F26E1">
      <w:pPr>
        <w:pStyle w:val="ListParagraph"/>
        <w:numPr>
          <w:ilvl w:val="0"/>
          <w:numId w:val="9"/>
        </w:numPr>
        <w:shd w:val="clear" w:color="auto" w:fill="F1EAF2"/>
        <w:rPr>
          <w:rFonts w:ascii="Work Sans" w:hAnsi="Work Sans" w:cstheme="majorHAnsi"/>
          <w:sz w:val="20"/>
          <w:szCs w:val="20"/>
        </w:rPr>
      </w:pPr>
      <w:r w:rsidRPr="0028278C">
        <w:rPr>
          <w:rFonts w:ascii="Work Sans" w:hAnsi="Work Sans" w:cstheme="majorHAnsi"/>
          <w:sz w:val="20"/>
          <w:szCs w:val="20"/>
        </w:rPr>
        <w:t>reflect an understanding that many children have unlimited and unrestricted access to the internet via mobile phone networks and consequently some children may sexually harass their peers via their mobile and smart technology, share indecent images: consensually and non-consensually and view and share pornography and other harmful content (in school and outside school).</w:t>
      </w:r>
    </w:p>
    <w:p w14:paraId="6BCF0F5B" w14:textId="77777777" w:rsidR="002276B4" w:rsidRPr="0028278C" w:rsidRDefault="002276B4" w:rsidP="000F26E1">
      <w:pPr>
        <w:pStyle w:val="ListParagraph"/>
        <w:numPr>
          <w:ilvl w:val="0"/>
          <w:numId w:val="9"/>
        </w:numPr>
        <w:shd w:val="clear" w:color="auto" w:fill="F1EAF2"/>
        <w:rPr>
          <w:rFonts w:ascii="Work Sans" w:hAnsi="Work Sans" w:cstheme="majorHAnsi"/>
          <w:sz w:val="20"/>
          <w:szCs w:val="20"/>
        </w:rPr>
      </w:pPr>
      <w:r w:rsidRPr="0028278C">
        <w:rPr>
          <w:rFonts w:ascii="Work Sans" w:hAnsi="Work Sans" w:cstheme="majorHAnsi"/>
          <w:sz w:val="20"/>
          <w:szCs w:val="20"/>
        </w:rPr>
        <w:t>provide information as to how the school ‘regularly reviews’ the effectiveness of the monitoring and filtering arrangements para 140.</w:t>
      </w:r>
    </w:p>
    <w:p w14:paraId="1B234AF5" w14:textId="2139217E" w:rsidR="002276B4" w:rsidRPr="0028278C" w:rsidRDefault="002276B4" w:rsidP="000F26E1">
      <w:pPr>
        <w:pStyle w:val="ListParagraph"/>
        <w:numPr>
          <w:ilvl w:val="0"/>
          <w:numId w:val="9"/>
        </w:numPr>
        <w:shd w:val="clear" w:color="auto" w:fill="F1EAF2"/>
        <w:rPr>
          <w:rFonts w:ascii="Work Sans" w:hAnsi="Work Sans" w:cstheme="majorHAnsi"/>
          <w:sz w:val="20"/>
          <w:szCs w:val="20"/>
        </w:rPr>
      </w:pPr>
      <w:r w:rsidRPr="0028278C">
        <w:rPr>
          <w:rFonts w:ascii="Work Sans" w:hAnsi="Work Sans" w:cstheme="majorHAnsi"/>
          <w:sz w:val="20"/>
          <w:szCs w:val="20"/>
        </w:rPr>
        <w:t>how children will be kept safe when they are accessing ‘online learning’ whilst out-of-school.</w:t>
      </w:r>
    </w:p>
    <w:p w14:paraId="78C5F87F" w14:textId="647F03D9" w:rsidR="008A3E1C" w:rsidRDefault="002276B4" w:rsidP="00031ABB">
      <w:pPr>
        <w:tabs>
          <w:tab w:val="left" w:pos="13415"/>
        </w:tabs>
        <w:spacing w:line="20" w:lineRule="atLeast"/>
        <w:ind w:left="-44"/>
        <w:rPr>
          <w:rStyle w:val="Hyperlink"/>
          <w:rFonts w:ascii="Work Sans" w:hAnsi="Work Sans" w:cstheme="majorHAnsi"/>
          <w:sz w:val="20"/>
          <w:szCs w:val="20"/>
        </w:rPr>
      </w:pPr>
      <w:r w:rsidRPr="0028278C">
        <w:rPr>
          <w:rFonts w:ascii="Work Sans" w:hAnsi="Work Sans" w:cstheme="majorHAnsi"/>
          <w:sz w:val="20"/>
          <w:szCs w:val="20"/>
        </w:rPr>
        <w:lastRenderedPageBreak/>
        <w:t xml:space="preserve">Further guidance about online learning can be found in the ‘Guidance for Safer Working Practices… (February 2022)’ </w:t>
      </w:r>
      <w:hyperlink r:id="rId10" w:history="1">
        <w:r w:rsidRPr="002276B4">
          <w:rPr>
            <w:rStyle w:val="Hyperlink"/>
            <w:rFonts w:ascii="Work Sans" w:hAnsi="Work Sans" w:cstheme="majorHAnsi"/>
            <w:sz w:val="20"/>
            <w:szCs w:val="20"/>
          </w:rPr>
          <w:t>https://saferrecruitmentconsortium.org</w:t>
        </w:r>
      </w:hyperlink>
    </w:p>
    <w:p w14:paraId="5E4F76BE" w14:textId="77777777" w:rsidR="0028278C" w:rsidRPr="002276B4" w:rsidRDefault="0028278C" w:rsidP="00031ABB">
      <w:pPr>
        <w:tabs>
          <w:tab w:val="left" w:pos="13415"/>
        </w:tabs>
        <w:spacing w:line="20" w:lineRule="atLeast"/>
        <w:ind w:left="-44"/>
        <w:rPr>
          <w:rFonts w:ascii="Work Sans" w:hAnsi="Work Sans" w:cstheme="majorHAnsi"/>
          <w:color w:val="000000" w:themeColor="text1"/>
          <w:sz w:val="20"/>
          <w:szCs w:val="20"/>
        </w:rPr>
      </w:pPr>
    </w:p>
    <w:p w14:paraId="1AE77763" w14:textId="1AB4844D" w:rsidR="000F26E1" w:rsidRPr="000F26E1" w:rsidRDefault="00000000" w:rsidP="000F26E1">
      <w:pPr>
        <w:rPr>
          <w:rFonts w:ascii="Work Sans" w:hAnsi="Work Sans" w:cstheme="majorHAnsi"/>
          <w:sz w:val="20"/>
          <w:szCs w:val="20"/>
        </w:rPr>
      </w:pPr>
      <w:sdt>
        <w:sdtPr>
          <w:rPr>
            <w:rFonts w:ascii="Work Sans" w:hAnsi="Work Sans" w:cstheme="majorHAnsi"/>
            <w:color w:val="000000"/>
            <w:sz w:val="20"/>
            <w:szCs w:val="20"/>
          </w:rPr>
          <w:id w:val="-1145735960"/>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276B4">
        <w:rPr>
          <w:rFonts w:ascii="Work Sans" w:hAnsi="Work Sans" w:cstheme="majorHAnsi"/>
          <w:color w:val="000000" w:themeColor="text1"/>
          <w:sz w:val="20"/>
          <w:szCs w:val="20"/>
        </w:rPr>
        <w:t xml:space="preserve">It includes </w:t>
      </w:r>
      <w:r w:rsidR="002276B4" w:rsidRPr="0028278C">
        <w:rPr>
          <w:rFonts w:ascii="Work Sans SemiBold" w:hAnsi="Work Sans SemiBold" w:cstheme="majorHAnsi"/>
          <w:b/>
          <w:color w:val="55345A"/>
          <w:sz w:val="20"/>
          <w:szCs w:val="20"/>
        </w:rPr>
        <w:t>staff/pupil relationships and communications</w:t>
      </w:r>
      <w:r w:rsidR="002276B4" w:rsidRPr="0028278C">
        <w:rPr>
          <w:rFonts w:ascii="Work Sans" w:hAnsi="Work Sans" w:cstheme="majorHAnsi"/>
          <w:color w:val="55345A"/>
          <w:sz w:val="20"/>
          <w:szCs w:val="20"/>
        </w:rPr>
        <w:t xml:space="preserve"> </w:t>
      </w:r>
      <w:r w:rsidR="002276B4" w:rsidRPr="002276B4">
        <w:rPr>
          <w:rFonts w:ascii="Work Sans" w:hAnsi="Work Sans" w:cstheme="majorHAnsi"/>
          <w:color w:val="000000" w:themeColor="text1"/>
          <w:sz w:val="20"/>
          <w:szCs w:val="20"/>
        </w:rPr>
        <w:t>including use of social media and</w:t>
      </w:r>
      <w:r w:rsidR="002276B4" w:rsidRPr="0028278C">
        <w:rPr>
          <w:rFonts w:ascii="Work Sans" w:hAnsi="Work Sans" w:cstheme="majorHAnsi"/>
          <w:sz w:val="20"/>
          <w:szCs w:val="20"/>
        </w:rPr>
        <w:t xml:space="preserve"> the use of reasonable force. </w:t>
      </w:r>
      <w:r w:rsidR="002276B4" w:rsidRPr="000F26E1">
        <w:rPr>
          <w:rFonts w:ascii="Work Sans" w:hAnsi="Work Sans" w:cstheme="majorHAnsi"/>
          <w:sz w:val="20"/>
          <w:szCs w:val="20"/>
          <w:shd w:val="clear" w:color="auto" w:fill="F1EAF2"/>
        </w:rPr>
        <w:t xml:space="preserve">It would be also helpful to include a sentence/para on the school’s approach to searching, screening and </w:t>
      </w:r>
      <w:proofErr w:type="gramStart"/>
      <w:r w:rsidR="002276B4" w:rsidRPr="000F26E1">
        <w:rPr>
          <w:rFonts w:ascii="Work Sans" w:hAnsi="Work Sans" w:cstheme="majorHAnsi"/>
          <w:sz w:val="20"/>
          <w:szCs w:val="20"/>
          <w:shd w:val="clear" w:color="auto" w:fill="F1EAF2"/>
        </w:rPr>
        <w:t>confiscation</w:t>
      </w:r>
      <w:proofErr w:type="gramEnd"/>
    </w:p>
    <w:p w14:paraId="21AD0C0E" w14:textId="20F9CA11" w:rsidR="008A3E1C" w:rsidRPr="000F26E1" w:rsidRDefault="00000000" w:rsidP="000F26E1">
      <w:pPr>
        <w:tabs>
          <w:tab w:val="left" w:pos="13415"/>
        </w:tabs>
        <w:spacing w:line="20" w:lineRule="atLeast"/>
        <w:rPr>
          <w:rFonts w:ascii="Work Sans" w:hAnsi="Work Sans" w:cstheme="majorHAnsi"/>
          <w:color w:val="000000" w:themeColor="text1"/>
          <w:sz w:val="20"/>
          <w:szCs w:val="20"/>
        </w:rPr>
      </w:pPr>
      <w:hyperlink r:id="rId11" w:history="1">
        <w:r w:rsidR="000F26E1" w:rsidRPr="005D0A2D">
          <w:rPr>
            <w:rStyle w:val="Hyperlink"/>
            <w:rFonts w:ascii="Work Sans" w:hAnsi="Work Sans" w:cstheme="majorHAnsi"/>
            <w:sz w:val="20"/>
            <w:szCs w:val="20"/>
          </w:rPr>
          <w:t>https://assets.publishing.service.gov.uk/government/uploads/system/uploads/attachment_data/file/1091132/Searching__Screening_and_Confiscation_guidance_July_2022.pdf</w:t>
        </w:r>
      </w:hyperlink>
      <w:r w:rsidR="002276B4" w:rsidRPr="000F26E1">
        <w:rPr>
          <w:rFonts w:ascii="Work Sans" w:hAnsi="Work Sans" w:cstheme="majorHAnsi"/>
          <w:color w:val="000000" w:themeColor="text1"/>
          <w:sz w:val="20"/>
          <w:szCs w:val="20"/>
        </w:rPr>
        <w:t xml:space="preserve"> </w:t>
      </w:r>
    </w:p>
    <w:p w14:paraId="44026EB1" w14:textId="77777777" w:rsidR="0028278C" w:rsidRPr="002276B4" w:rsidRDefault="0028278C" w:rsidP="000F26E1">
      <w:pPr>
        <w:tabs>
          <w:tab w:val="left" w:pos="13415"/>
        </w:tabs>
        <w:spacing w:line="20" w:lineRule="atLeast"/>
        <w:ind w:left="-44"/>
        <w:rPr>
          <w:rFonts w:ascii="Work Sans" w:hAnsi="Work Sans" w:cstheme="majorHAnsi"/>
          <w:color w:val="000000" w:themeColor="text1"/>
          <w:sz w:val="20"/>
          <w:szCs w:val="20"/>
        </w:rPr>
      </w:pPr>
    </w:p>
    <w:p w14:paraId="3B310AFD" w14:textId="3A39B112" w:rsidR="002276B4" w:rsidRPr="002276B4" w:rsidRDefault="00000000" w:rsidP="00031ABB">
      <w:pPr>
        <w:rPr>
          <w:rFonts w:ascii="Work Sans" w:eastAsia="Times New Roman" w:hAnsi="Work Sans" w:cstheme="majorHAnsi"/>
          <w:color w:val="000000" w:themeColor="text1"/>
          <w:sz w:val="20"/>
          <w:szCs w:val="20"/>
        </w:rPr>
      </w:pPr>
      <w:sdt>
        <w:sdtPr>
          <w:rPr>
            <w:rFonts w:ascii="Work Sans" w:hAnsi="Work Sans" w:cstheme="majorHAnsi"/>
            <w:color w:val="000000"/>
            <w:sz w:val="20"/>
            <w:szCs w:val="20"/>
          </w:rPr>
          <w:id w:val="224958417"/>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eastAsia="Times New Roman" w:hAnsi="Work Sans SemiBold" w:cstheme="majorHAnsi"/>
          <w:b/>
          <w:bCs/>
          <w:color w:val="55345A"/>
          <w:sz w:val="20"/>
          <w:szCs w:val="20"/>
        </w:rPr>
        <w:t>EYFS</w:t>
      </w:r>
      <w:r w:rsidR="002276B4" w:rsidRPr="0028278C">
        <w:rPr>
          <w:rFonts w:ascii="Work Sans SemiBold" w:eastAsia="Times New Roman" w:hAnsi="Work Sans SemiBold" w:cstheme="majorHAnsi"/>
          <w:color w:val="55345A"/>
          <w:sz w:val="20"/>
          <w:szCs w:val="20"/>
        </w:rPr>
        <w:t>:</w:t>
      </w:r>
      <w:r w:rsidR="002276B4" w:rsidRPr="002276B4">
        <w:rPr>
          <w:rFonts w:ascii="Work Sans" w:eastAsia="Times New Roman" w:hAnsi="Work Sans" w:cstheme="majorHAnsi"/>
          <w:color w:val="000000" w:themeColor="text1"/>
          <w:sz w:val="20"/>
          <w:szCs w:val="20"/>
        </w:rPr>
        <w:t xml:space="preserve"> It includes explicit reference to safeguarding aspects in the EYFS (if not where is this information?) e.g. </w:t>
      </w:r>
    </w:p>
    <w:p w14:paraId="637F68F8" w14:textId="77777777" w:rsidR="002276B4" w:rsidRPr="002276B4" w:rsidRDefault="002276B4" w:rsidP="00031ABB">
      <w:pPr>
        <w:pStyle w:val="ListParagraph"/>
        <w:numPr>
          <w:ilvl w:val="0"/>
          <w:numId w:val="1"/>
        </w:numPr>
        <w:ind w:left="284" w:hanging="142"/>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The use of mobile phones and cameras in the EYFS setting (staff, pupils and </w:t>
      </w:r>
      <w:proofErr w:type="gramStart"/>
      <w:r w:rsidRPr="002276B4">
        <w:rPr>
          <w:rFonts w:ascii="Work Sans" w:hAnsi="Work Sans" w:cstheme="majorHAnsi"/>
          <w:color w:val="000000" w:themeColor="text1"/>
          <w:sz w:val="20"/>
          <w:szCs w:val="20"/>
        </w:rPr>
        <w:t>parents)*</w:t>
      </w:r>
      <w:proofErr w:type="gramEnd"/>
      <w:r w:rsidRPr="002276B4">
        <w:rPr>
          <w:rFonts w:ascii="Work Sans" w:hAnsi="Work Sans" w:cstheme="majorHAnsi"/>
          <w:color w:val="000000" w:themeColor="text1"/>
          <w:sz w:val="20"/>
          <w:szCs w:val="20"/>
        </w:rPr>
        <w:t xml:space="preserve"> </w:t>
      </w:r>
    </w:p>
    <w:p w14:paraId="29EAE2DD" w14:textId="77777777" w:rsidR="002276B4" w:rsidRPr="002276B4" w:rsidRDefault="002276B4" w:rsidP="00031ABB">
      <w:pPr>
        <w:pStyle w:val="ListParagraph"/>
        <w:numPr>
          <w:ilvl w:val="0"/>
          <w:numId w:val="1"/>
        </w:numPr>
        <w:ind w:left="284" w:hanging="142"/>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Guidelines (as noted in Statutory framework for EYFS) in the event of children going missing in the care of the provider. </w:t>
      </w:r>
    </w:p>
    <w:p w14:paraId="330DF9EC" w14:textId="77777777" w:rsidR="002276B4" w:rsidRPr="002276B4" w:rsidRDefault="002276B4" w:rsidP="00031ABB">
      <w:pPr>
        <w:pStyle w:val="ListParagraph"/>
        <w:numPr>
          <w:ilvl w:val="0"/>
          <w:numId w:val="1"/>
        </w:numPr>
        <w:ind w:left="284" w:hanging="142"/>
        <w:contextualSpacing w:val="0"/>
        <w:rPr>
          <w:rFonts w:ascii="Work Sans" w:hAnsi="Work Sans" w:cstheme="majorHAnsi"/>
          <w:color w:val="000000" w:themeColor="text1"/>
          <w:sz w:val="20"/>
          <w:szCs w:val="20"/>
        </w:rPr>
      </w:pPr>
      <w:r w:rsidRPr="002276B4">
        <w:rPr>
          <w:rFonts w:ascii="Work Sans" w:hAnsi="Work Sans" w:cstheme="majorHAnsi"/>
          <w:color w:val="000000" w:themeColor="text1"/>
          <w:sz w:val="20"/>
          <w:szCs w:val="20"/>
        </w:rPr>
        <w:t xml:space="preserve">How staff promote young children’s understanding of how to keep themselves safe from relevant risks and how this is monitored across the curriculum </w:t>
      </w:r>
    </w:p>
    <w:p w14:paraId="45BBA0EB" w14:textId="5B8FF092"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3260E155" w14:textId="77777777" w:rsidR="0028278C" w:rsidRDefault="00000000" w:rsidP="00031ABB">
      <w:pPr>
        <w:rPr>
          <w:rFonts w:ascii="Work Sans" w:eastAsia="Times New Roman" w:hAnsi="Work Sans" w:cstheme="majorHAnsi"/>
          <w:sz w:val="20"/>
          <w:szCs w:val="20"/>
        </w:rPr>
      </w:pPr>
      <w:sdt>
        <w:sdtPr>
          <w:rPr>
            <w:rFonts w:ascii="Work Sans" w:hAnsi="Work Sans" w:cstheme="majorHAnsi"/>
            <w:color w:val="000000"/>
            <w:sz w:val="20"/>
            <w:szCs w:val="20"/>
          </w:rPr>
          <w:id w:val="-1808694542"/>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8278C">
        <w:rPr>
          <w:rFonts w:ascii="Work Sans SemiBold" w:eastAsia="Times New Roman" w:hAnsi="Work Sans SemiBold" w:cstheme="majorHAnsi"/>
          <w:b/>
          <w:color w:val="55345A"/>
          <w:sz w:val="20"/>
          <w:szCs w:val="20"/>
        </w:rPr>
        <w:t>Training and induction</w:t>
      </w:r>
      <w:r w:rsidR="002276B4" w:rsidRPr="0028278C">
        <w:rPr>
          <w:rFonts w:ascii="Work Sans" w:eastAsia="Times New Roman" w:hAnsi="Work Sans" w:cstheme="majorHAnsi"/>
          <w:color w:val="55345A"/>
          <w:sz w:val="20"/>
          <w:szCs w:val="20"/>
        </w:rPr>
        <w:t xml:space="preserve"> </w:t>
      </w:r>
      <w:r w:rsidR="002276B4" w:rsidRPr="002276B4">
        <w:rPr>
          <w:rFonts w:ascii="Work Sans" w:eastAsia="Times New Roman" w:hAnsi="Work Sans" w:cstheme="majorHAnsi"/>
          <w:color w:val="000000"/>
          <w:sz w:val="20"/>
          <w:szCs w:val="20"/>
        </w:rPr>
        <w:t xml:space="preserve">– how this </w:t>
      </w:r>
      <w:proofErr w:type="gramStart"/>
      <w:r w:rsidR="002276B4" w:rsidRPr="002276B4">
        <w:rPr>
          <w:rFonts w:ascii="Work Sans" w:eastAsia="Times New Roman" w:hAnsi="Work Sans" w:cstheme="majorHAnsi"/>
          <w:color w:val="000000"/>
          <w:sz w:val="20"/>
          <w:szCs w:val="20"/>
        </w:rPr>
        <w:t>is</w:t>
      </w:r>
      <w:proofErr w:type="gramEnd"/>
      <w:r w:rsidR="002276B4" w:rsidRPr="002276B4">
        <w:rPr>
          <w:rFonts w:ascii="Work Sans" w:eastAsia="Times New Roman" w:hAnsi="Work Sans" w:cstheme="majorHAnsi"/>
          <w:color w:val="000000"/>
          <w:sz w:val="20"/>
          <w:szCs w:val="20"/>
        </w:rPr>
        <w:t xml:space="preserve"> provided to staff, including DSLs, and what steps are taken to bring policy </w:t>
      </w:r>
      <w:r w:rsidR="002276B4" w:rsidRPr="002276B4">
        <w:rPr>
          <w:rFonts w:ascii="Work Sans" w:eastAsia="Times New Roman" w:hAnsi="Work Sans" w:cstheme="majorHAnsi"/>
          <w:color w:val="000000" w:themeColor="text1"/>
          <w:sz w:val="20"/>
          <w:szCs w:val="20"/>
        </w:rPr>
        <w:t>and procedures to the attention of temporary staff and volunteers</w:t>
      </w:r>
      <w:r w:rsidR="002276B4" w:rsidRPr="0028278C">
        <w:rPr>
          <w:rFonts w:ascii="Work Sans" w:eastAsia="Times New Roman" w:hAnsi="Work Sans" w:cstheme="majorHAnsi"/>
          <w:sz w:val="20"/>
          <w:szCs w:val="20"/>
        </w:rPr>
        <w:t xml:space="preserve">. </w:t>
      </w:r>
    </w:p>
    <w:p w14:paraId="31C8E7AE" w14:textId="57640000" w:rsidR="002276B4" w:rsidRPr="009B12BE" w:rsidRDefault="002276B4" w:rsidP="000F26E1">
      <w:pPr>
        <w:pStyle w:val="ListParagraph"/>
        <w:numPr>
          <w:ilvl w:val="0"/>
          <w:numId w:val="27"/>
        </w:numPr>
        <w:shd w:val="clear" w:color="auto" w:fill="F1EAF2"/>
        <w:rPr>
          <w:rFonts w:ascii="Work Sans" w:eastAsia="Times New Roman" w:hAnsi="Work Sans" w:cstheme="majorHAnsi"/>
          <w:sz w:val="20"/>
          <w:szCs w:val="20"/>
        </w:rPr>
      </w:pPr>
      <w:r w:rsidRPr="009B12BE">
        <w:rPr>
          <w:rFonts w:ascii="Work Sans" w:eastAsia="Times New Roman" w:hAnsi="Work Sans" w:cstheme="majorHAnsi"/>
          <w:sz w:val="20"/>
          <w:szCs w:val="20"/>
        </w:rPr>
        <w:t xml:space="preserve">Make sure you include all induction aspects and Part 5 – this can be on a separate induction </w:t>
      </w:r>
      <w:proofErr w:type="gramStart"/>
      <w:r w:rsidRPr="009B12BE">
        <w:rPr>
          <w:rFonts w:ascii="Work Sans" w:eastAsia="Times New Roman" w:hAnsi="Work Sans" w:cstheme="majorHAnsi"/>
          <w:sz w:val="20"/>
          <w:szCs w:val="20"/>
        </w:rPr>
        <w:t>checklist</w:t>
      </w:r>
      <w:proofErr w:type="gramEnd"/>
      <w:r w:rsidRPr="009B12BE">
        <w:rPr>
          <w:rFonts w:ascii="Work Sans" w:eastAsia="Times New Roman" w:hAnsi="Work Sans" w:cstheme="majorHAnsi"/>
          <w:sz w:val="20"/>
          <w:szCs w:val="20"/>
        </w:rPr>
        <w:t xml:space="preserve"> but safeguarding induction must be in place. ONLINE safety is being missed in many schools and needs to be part of induction. </w:t>
      </w:r>
    </w:p>
    <w:p w14:paraId="6A72300F" w14:textId="73B2DC56"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0C571B49" w14:textId="72BF0887" w:rsidR="009B12BE" w:rsidRDefault="00000000" w:rsidP="007741B3">
      <w:pPr>
        <w:tabs>
          <w:tab w:val="left" w:pos="13415"/>
        </w:tabs>
        <w:spacing w:line="20" w:lineRule="atLeast"/>
        <w:ind w:left="-44"/>
        <w:rPr>
          <w:rFonts w:ascii="Work Sans" w:eastAsia="Times New Roman" w:hAnsi="Work Sans" w:cstheme="majorHAnsi"/>
          <w:color w:val="000000"/>
          <w:sz w:val="20"/>
          <w:szCs w:val="20"/>
        </w:rPr>
      </w:pPr>
      <w:sdt>
        <w:sdtPr>
          <w:rPr>
            <w:rFonts w:ascii="Work Sans" w:hAnsi="Work Sans" w:cstheme="majorHAnsi"/>
            <w:color w:val="000000"/>
            <w:sz w:val="20"/>
            <w:szCs w:val="20"/>
          </w:rPr>
          <w:id w:val="1934935923"/>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9B12BE">
        <w:rPr>
          <w:rFonts w:ascii="Work Sans SemiBold" w:eastAsia="Times New Roman" w:hAnsi="Work Sans SemiBold" w:cstheme="majorHAnsi"/>
          <w:b/>
          <w:color w:val="55345A"/>
          <w:sz w:val="20"/>
          <w:szCs w:val="20"/>
        </w:rPr>
        <w:t>School ethos-</w:t>
      </w:r>
      <w:r w:rsidR="002276B4" w:rsidRPr="009B12BE">
        <w:rPr>
          <w:rFonts w:ascii="Work Sans" w:eastAsia="Times New Roman" w:hAnsi="Work Sans" w:cstheme="majorHAnsi"/>
          <w:b/>
          <w:color w:val="55345A"/>
          <w:sz w:val="20"/>
          <w:szCs w:val="20"/>
        </w:rPr>
        <w:t xml:space="preserve"> </w:t>
      </w:r>
      <w:r w:rsidR="002276B4" w:rsidRPr="002276B4">
        <w:rPr>
          <w:rFonts w:ascii="Work Sans" w:eastAsia="Times New Roman" w:hAnsi="Work Sans" w:cstheme="majorHAnsi"/>
          <w:color w:val="000000"/>
          <w:sz w:val="20"/>
          <w:szCs w:val="20"/>
        </w:rPr>
        <w:t xml:space="preserve">Outlines how the school provides opportunities for staff and pupils to talk freely about concerns, in the belief that they will be listened </w:t>
      </w:r>
      <w:proofErr w:type="gramStart"/>
      <w:r w:rsidR="002276B4" w:rsidRPr="002276B4">
        <w:rPr>
          <w:rFonts w:ascii="Work Sans" w:eastAsia="Times New Roman" w:hAnsi="Work Sans" w:cstheme="majorHAnsi"/>
          <w:color w:val="000000"/>
          <w:sz w:val="20"/>
          <w:szCs w:val="20"/>
        </w:rPr>
        <w:t>to</w:t>
      </w:r>
      <w:proofErr w:type="gramEnd"/>
      <w:r w:rsidR="002276B4" w:rsidRPr="002276B4">
        <w:rPr>
          <w:rFonts w:ascii="Work Sans" w:eastAsia="Times New Roman" w:hAnsi="Work Sans" w:cstheme="majorHAnsi"/>
          <w:color w:val="000000"/>
          <w:sz w:val="20"/>
          <w:szCs w:val="20"/>
        </w:rPr>
        <w:t xml:space="preserve"> and appropriate action taken i.e. Whistleblowing policy, trusted adults, worry boxes</w:t>
      </w:r>
    </w:p>
    <w:p w14:paraId="313DD466" w14:textId="77777777" w:rsidR="007741B3" w:rsidRDefault="007741B3" w:rsidP="007741B3">
      <w:pPr>
        <w:tabs>
          <w:tab w:val="left" w:pos="13415"/>
        </w:tabs>
        <w:spacing w:line="20" w:lineRule="atLeast"/>
        <w:ind w:left="-44"/>
        <w:rPr>
          <w:rFonts w:ascii="Work Sans" w:eastAsia="Times New Roman" w:hAnsi="Work Sans" w:cstheme="majorHAnsi"/>
          <w:color w:val="000000"/>
          <w:sz w:val="20"/>
          <w:szCs w:val="20"/>
        </w:rPr>
      </w:pPr>
    </w:p>
    <w:p w14:paraId="5E8BF45D" w14:textId="3D369A02" w:rsidR="009B12BE" w:rsidRDefault="00000000" w:rsidP="007741B3">
      <w:pPr>
        <w:tabs>
          <w:tab w:val="left" w:pos="13415"/>
        </w:tabs>
        <w:spacing w:line="20" w:lineRule="atLeast"/>
        <w:ind w:left="-44"/>
        <w:rPr>
          <w:rFonts w:ascii="Work Sans" w:eastAsia="Times New Roman" w:hAnsi="Work Sans" w:cstheme="majorHAnsi"/>
          <w:color w:val="000000"/>
          <w:sz w:val="20"/>
          <w:szCs w:val="20"/>
        </w:rPr>
      </w:pPr>
      <w:sdt>
        <w:sdtPr>
          <w:rPr>
            <w:rFonts w:ascii="Work Sans" w:hAnsi="Work Sans" w:cstheme="majorHAnsi"/>
            <w:color w:val="000000"/>
            <w:sz w:val="20"/>
            <w:szCs w:val="20"/>
          </w:rPr>
          <w:id w:val="-414398922"/>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9B12BE">
        <w:rPr>
          <w:rFonts w:ascii="Work Sans SemiBold" w:eastAsia="Times New Roman" w:hAnsi="Work Sans SemiBold" w:cstheme="majorHAnsi"/>
          <w:b/>
          <w:color w:val="55345A"/>
          <w:sz w:val="20"/>
          <w:szCs w:val="20"/>
        </w:rPr>
        <w:t>Whistleblowing</w:t>
      </w:r>
      <w:r w:rsidR="002276B4" w:rsidRPr="002276B4">
        <w:rPr>
          <w:rFonts w:ascii="Work Sans" w:eastAsia="Times New Roman" w:hAnsi="Work Sans" w:cstheme="majorHAnsi"/>
          <w:color w:val="000000"/>
          <w:sz w:val="20"/>
          <w:szCs w:val="20"/>
        </w:rPr>
        <w:t xml:space="preserve"> – reference to the policy where staff have concerns about the way s/g is carried out in the </w:t>
      </w:r>
      <w:proofErr w:type="gramStart"/>
      <w:r w:rsidR="002276B4" w:rsidRPr="002276B4">
        <w:rPr>
          <w:rFonts w:ascii="Work Sans" w:eastAsia="Times New Roman" w:hAnsi="Work Sans" w:cstheme="majorHAnsi"/>
          <w:color w:val="000000"/>
          <w:sz w:val="20"/>
          <w:szCs w:val="20"/>
        </w:rPr>
        <w:t>school</w:t>
      </w:r>
      <w:proofErr w:type="gramEnd"/>
      <w:r w:rsidR="002276B4" w:rsidRPr="002276B4">
        <w:rPr>
          <w:rFonts w:ascii="Work Sans" w:eastAsia="Times New Roman" w:hAnsi="Work Sans" w:cstheme="majorHAnsi"/>
          <w:color w:val="000000"/>
          <w:sz w:val="20"/>
          <w:szCs w:val="20"/>
        </w:rPr>
        <w:t xml:space="preserve"> </w:t>
      </w:r>
    </w:p>
    <w:p w14:paraId="1AB7058F" w14:textId="77777777" w:rsidR="007741B3" w:rsidRDefault="007741B3" w:rsidP="007741B3">
      <w:pPr>
        <w:tabs>
          <w:tab w:val="left" w:pos="13415"/>
        </w:tabs>
        <w:spacing w:line="20" w:lineRule="atLeast"/>
        <w:ind w:left="-44"/>
        <w:rPr>
          <w:rFonts w:ascii="Work Sans" w:eastAsia="Times New Roman" w:hAnsi="Work Sans" w:cstheme="majorHAnsi"/>
          <w:color w:val="000000"/>
          <w:sz w:val="20"/>
          <w:szCs w:val="20"/>
        </w:rPr>
      </w:pPr>
    </w:p>
    <w:p w14:paraId="16E323F0" w14:textId="7727A4D2" w:rsidR="008A3E1C" w:rsidRDefault="00000000" w:rsidP="007741B3">
      <w:pPr>
        <w:tabs>
          <w:tab w:val="left" w:pos="13415"/>
        </w:tabs>
        <w:spacing w:line="20" w:lineRule="atLeast"/>
        <w:ind w:left="-44"/>
        <w:rPr>
          <w:rFonts w:ascii="Work Sans" w:eastAsia="Times New Roman" w:hAnsi="Work Sans" w:cstheme="majorHAnsi"/>
          <w:color w:val="000000"/>
          <w:sz w:val="20"/>
          <w:szCs w:val="20"/>
        </w:rPr>
      </w:pPr>
      <w:sdt>
        <w:sdtPr>
          <w:rPr>
            <w:rFonts w:ascii="Work Sans" w:hAnsi="Work Sans" w:cstheme="majorHAnsi"/>
            <w:color w:val="000000"/>
            <w:sz w:val="20"/>
            <w:szCs w:val="20"/>
          </w:rPr>
          <w:id w:val="102852462"/>
          <w14:checkbox>
            <w14:checked w14:val="0"/>
            <w14:checkedState w14:val="2612" w14:font="MS Gothic"/>
            <w14:uncheckedState w14:val="2610" w14:font="MS Gothic"/>
          </w14:checkbox>
        </w:sdtPr>
        <w:sdtContent>
          <w:r w:rsidR="002276B4"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9B12BE">
        <w:rPr>
          <w:rFonts w:ascii="Work Sans SemiBold" w:eastAsia="Times New Roman" w:hAnsi="Work Sans SemiBold" w:cstheme="majorHAnsi"/>
          <w:b/>
          <w:color w:val="55345A"/>
          <w:sz w:val="20"/>
          <w:szCs w:val="20"/>
        </w:rPr>
        <w:t xml:space="preserve">Data Protection </w:t>
      </w:r>
      <w:r w:rsidR="002276B4" w:rsidRPr="002276B4">
        <w:rPr>
          <w:rFonts w:ascii="Work Sans" w:eastAsia="Times New Roman" w:hAnsi="Work Sans" w:cstheme="majorHAnsi"/>
          <w:color w:val="000000"/>
          <w:sz w:val="20"/>
          <w:szCs w:val="20"/>
        </w:rPr>
        <w:t>it may be helpful to include that the Data Protection Act 2018 does not prevent the sharing of information for the purposes of keeping children safe.</w:t>
      </w:r>
    </w:p>
    <w:p w14:paraId="5BCFC5A1" w14:textId="77777777" w:rsidR="007741B3" w:rsidRPr="007741B3" w:rsidRDefault="007741B3" w:rsidP="007741B3">
      <w:pPr>
        <w:tabs>
          <w:tab w:val="left" w:pos="13415"/>
        </w:tabs>
        <w:spacing w:line="20" w:lineRule="atLeast"/>
        <w:ind w:left="-44"/>
        <w:rPr>
          <w:rFonts w:ascii="Work Sans" w:eastAsia="Times New Roman" w:hAnsi="Work Sans" w:cstheme="majorHAnsi"/>
          <w:color w:val="000000"/>
          <w:sz w:val="20"/>
          <w:szCs w:val="20"/>
        </w:rPr>
      </w:pPr>
    </w:p>
    <w:p w14:paraId="6CFB7121" w14:textId="55D8CBBC" w:rsidR="007741B3" w:rsidRDefault="00000000" w:rsidP="007741B3">
      <w:pPr>
        <w:rPr>
          <w:rFonts w:ascii="Work Sans" w:eastAsia="Times New Roman" w:hAnsi="Work Sans" w:cstheme="majorHAnsi"/>
          <w:color w:val="000000" w:themeColor="text1"/>
          <w:sz w:val="20"/>
          <w:szCs w:val="20"/>
        </w:rPr>
      </w:pPr>
      <w:sdt>
        <w:sdtPr>
          <w:rPr>
            <w:rFonts w:ascii="Work Sans" w:hAnsi="Work Sans" w:cstheme="majorHAnsi"/>
            <w:color w:val="000000"/>
            <w:sz w:val="20"/>
            <w:szCs w:val="20"/>
          </w:rPr>
          <w:id w:val="1171061329"/>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276B4">
        <w:rPr>
          <w:rFonts w:ascii="Work Sans" w:eastAsia="Times New Roman" w:hAnsi="Work Sans" w:cstheme="majorHAnsi"/>
          <w:color w:val="000000" w:themeColor="text1"/>
          <w:sz w:val="20"/>
          <w:szCs w:val="20"/>
        </w:rPr>
        <w:t xml:space="preserve">Explains how the policy is reviewed, monitored and evaluated- include staff voice in </w:t>
      </w:r>
      <w:proofErr w:type="gramStart"/>
      <w:r w:rsidR="002276B4" w:rsidRPr="002276B4">
        <w:rPr>
          <w:rFonts w:ascii="Work Sans" w:eastAsia="Times New Roman" w:hAnsi="Work Sans" w:cstheme="majorHAnsi"/>
          <w:color w:val="000000" w:themeColor="text1"/>
          <w:sz w:val="20"/>
          <w:szCs w:val="20"/>
        </w:rPr>
        <w:t>review</w:t>
      </w:r>
      <w:proofErr w:type="gramEnd"/>
    </w:p>
    <w:p w14:paraId="78C2EF18" w14:textId="77777777" w:rsidR="007741B3" w:rsidRPr="007741B3" w:rsidRDefault="007741B3" w:rsidP="007741B3">
      <w:pPr>
        <w:rPr>
          <w:rFonts w:ascii="Work Sans" w:eastAsia="Times New Roman" w:hAnsi="Work Sans" w:cstheme="majorHAnsi"/>
          <w:color w:val="000000" w:themeColor="text1"/>
          <w:sz w:val="20"/>
          <w:szCs w:val="20"/>
        </w:rPr>
      </w:pPr>
    </w:p>
    <w:p w14:paraId="1DF90591" w14:textId="77777777" w:rsidR="007741B3" w:rsidRPr="002276B4" w:rsidRDefault="007741B3" w:rsidP="00031ABB">
      <w:pPr>
        <w:tabs>
          <w:tab w:val="left" w:pos="13415"/>
        </w:tabs>
        <w:spacing w:line="20" w:lineRule="atLeast"/>
        <w:ind w:left="-44"/>
        <w:rPr>
          <w:rFonts w:ascii="Work Sans" w:hAnsi="Work Sans" w:cstheme="majorHAnsi"/>
          <w:color w:val="000000" w:themeColor="text1"/>
          <w:sz w:val="20"/>
          <w:szCs w:val="20"/>
        </w:rPr>
      </w:pPr>
    </w:p>
    <w:p w14:paraId="0AA3DBB0" w14:textId="749A1306" w:rsidR="002276B4" w:rsidRPr="002276B4" w:rsidRDefault="00000000" w:rsidP="00031ABB">
      <w:pPr>
        <w:rPr>
          <w:rFonts w:ascii="Work Sans" w:eastAsia="Tahoma" w:hAnsi="Work Sans" w:cstheme="majorHAnsi"/>
          <w:b/>
          <w:color w:val="000000" w:themeColor="text1"/>
          <w:kern w:val="24"/>
          <w:sz w:val="20"/>
          <w:szCs w:val="20"/>
          <w:lang w:val="en-US"/>
        </w:rPr>
      </w:pPr>
      <w:sdt>
        <w:sdtPr>
          <w:rPr>
            <w:rFonts w:ascii="Work Sans" w:hAnsi="Work Sans" w:cstheme="majorHAnsi"/>
            <w:color w:val="000000"/>
            <w:sz w:val="20"/>
            <w:szCs w:val="20"/>
          </w:rPr>
          <w:id w:val="1478651594"/>
          <w14:checkbox>
            <w14:checked w14:val="0"/>
            <w14:checkedState w14:val="2612" w14:font="MS Gothic"/>
            <w14:uncheckedState w14:val="2610" w14:font="MS Gothic"/>
          </w14:checkbox>
        </w:sdtPr>
        <w:sdtContent>
          <w:r w:rsidR="007741B3">
            <w:rPr>
              <w:rFonts w:ascii="MS Gothic" w:eastAsia="MS Gothic" w:hAnsi="MS Gothic" w:cstheme="majorHAnsi" w:hint="eastAsia"/>
              <w:color w:val="000000"/>
              <w:sz w:val="20"/>
              <w:szCs w:val="20"/>
            </w:rPr>
            <w:t>☐</w:t>
          </w:r>
        </w:sdtContent>
      </w:sdt>
      <w:r w:rsidR="008A3E1C" w:rsidRPr="002276B4">
        <w:rPr>
          <w:rFonts w:ascii="Work Sans" w:hAnsi="Work Sans" w:cstheme="majorHAnsi"/>
          <w:color w:val="000000"/>
          <w:sz w:val="20"/>
          <w:szCs w:val="20"/>
        </w:rPr>
        <w:t xml:space="preserve"> </w:t>
      </w:r>
      <w:r w:rsidR="002276B4" w:rsidRPr="009B12BE">
        <w:rPr>
          <w:rFonts w:ascii="Work Sans SemiBold" w:eastAsia="Tahoma" w:hAnsi="Work Sans SemiBold" w:cstheme="majorHAnsi"/>
          <w:b/>
          <w:color w:val="55345A"/>
          <w:kern w:val="24"/>
          <w:sz w:val="20"/>
          <w:szCs w:val="20"/>
          <w:lang w:val="en-US"/>
        </w:rPr>
        <w:t>Safer recruitment</w:t>
      </w:r>
      <w:r w:rsidR="002276B4" w:rsidRPr="009B12BE">
        <w:rPr>
          <w:rFonts w:ascii="Work Sans" w:eastAsia="Tahoma" w:hAnsi="Work Sans" w:cstheme="majorHAnsi"/>
          <w:b/>
          <w:color w:val="55345A"/>
          <w:kern w:val="24"/>
          <w:sz w:val="20"/>
          <w:szCs w:val="20"/>
          <w:lang w:val="en-US"/>
        </w:rPr>
        <w:t xml:space="preserve"> </w:t>
      </w:r>
    </w:p>
    <w:p w14:paraId="4B2F93BA" w14:textId="77777777" w:rsidR="002276B4" w:rsidRPr="002276B4" w:rsidRDefault="002276B4" w:rsidP="00031ABB">
      <w:pPr>
        <w:rPr>
          <w:rFonts w:ascii="Work Sans" w:eastAsia="Tahoma" w:hAnsi="Work Sans" w:cstheme="majorHAnsi"/>
          <w:b/>
          <w:color w:val="000000" w:themeColor="text1"/>
          <w:kern w:val="24"/>
          <w:sz w:val="20"/>
          <w:szCs w:val="20"/>
          <w:lang w:val="en-US"/>
        </w:rPr>
      </w:pPr>
      <w:r w:rsidRPr="002276B4">
        <w:rPr>
          <w:rFonts w:ascii="Work Sans" w:eastAsia="Tahoma" w:hAnsi="Work Sans" w:cstheme="majorHAnsi"/>
          <w:color w:val="000000" w:themeColor="text1"/>
          <w:kern w:val="24"/>
          <w:sz w:val="20"/>
          <w:szCs w:val="20"/>
          <w:lang w:val="en-US"/>
        </w:rPr>
        <w:t>the policy</w:t>
      </w:r>
      <w:r w:rsidRPr="002276B4">
        <w:rPr>
          <w:rFonts w:ascii="Work Sans" w:eastAsia="Tahoma" w:hAnsi="Work Sans" w:cstheme="majorHAnsi"/>
          <w:b/>
          <w:color w:val="000000" w:themeColor="text1"/>
          <w:kern w:val="24"/>
          <w:sz w:val="20"/>
          <w:szCs w:val="20"/>
          <w:lang w:val="en-US"/>
        </w:rPr>
        <w:t xml:space="preserve"> </w:t>
      </w:r>
      <w:r w:rsidRPr="002276B4">
        <w:rPr>
          <w:rFonts w:ascii="Work Sans" w:eastAsia="Tahoma" w:hAnsi="Work Sans" w:cstheme="majorHAnsi"/>
          <w:color w:val="000000" w:themeColor="text1"/>
          <w:kern w:val="24"/>
          <w:sz w:val="20"/>
          <w:szCs w:val="20"/>
          <w:lang w:val="en-US"/>
        </w:rPr>
        <w:t>outlines the school’s approach to safer recruitment (you may also have a separate safer recruitment policy with more detailed information) information e.g.  risk assessments for volunteers (if not elsewhere)</w:t>
      </w:r>
    </w:p>
    <w:p w14:paraId="4437E864" w14:textId="5A504187" w:rsidR="008A3E1C" w:rsidRPr="000F26E1" w:rsidRDefault="002276B4" w:rsidP="000F26E1">
      <w:pPr>
        <w:pStyle w:val="ListParagraph"/>
        <w:numPr>
          <w:ilvl w:val="0"/>
          <w:numId w:val="27"/>
        </w:numPr>
        <w:shd w:val="clear" w:color="auto" w:fill="F1EAF2"/>
        <w:tabs>
          <w:tab w:val="left" w:pos="13415"/>
        </w:tabs>
        <w:spacing w:line="20" w:lineRule="atLeast"/>
        <w:rPr>
          <w:rFonts w:ascii="Work Sans" w:hAnsi="Work Sans" w:cstheme="majorHAnsi"/>
          <w:sz w:val="20"/>
          <w:szCs w:val="20"/>
        </w:rPr>
      </w:pPr>
      <w:r w:rsidRPr="000F26E1">
        <w:rPr>
          <w:rFonts w:ascii="Work Sans" w:eastAsia="Tahoma" w:hAnsi="Work Sans" w:cstheme="majorHAnsi"/>
          <w:kern w:val="24"/>
          <w:sz w:val="20"/>
          <w:szCs w:val="20"/>
          <w:lang w:val="en-US"/>
        </w:rPr>
        <w:t xml:space="preserve">how the school will approach </w:t>
      </w:r>
      <w:r w:rsidRPr="000F26E1">
        <w:rPr>
          <w:rFonts w:ascii="Work Sans" w:hAnsi="Work Sans" w:cstheme="majorHAnsi"/>
          <w:sz w:val="20"/>
          <w:szCs w:val="20"/>
        </w:rPr>
        <w:t xml:space="preserve">any online search being carried out as part of due diligence on shortlisted candidates </w:t>
      </w:r>
      <w:r w:rsidRPr="000F26E1">
        <w:rPr>
          <w:rFonts w:ascii="Work Sans" w:eastAsia="Tahoma" w:hAnsi="Work Sans" w:cstheme="majorHAnsi"/>
          <w:kern w:val="24"/>
          <w:sz w:val="20"/>
          <w:szCs w:val="20"/>
          <w:lang w:val="en-US"/>
        </w:rPr>
        <w:t xml:space="preserve">(see page 23 of the LDBS safeguarding self-evaluation toolkit) </w:t>
      </w:r>
    </w:p>
    <w:p w14:paraId="1E0F6582" w14:textId="77777777" w:rsidR="009B12BE" w:rsidRDefault="009B12BE" w:rsidP="00031ABB">
      <w:pPr>
        <w:rPr>
          <w:rFonts w:ascii="Work Sans" w:hAnsi="Work Sans" w:cstheme="majorHAnsi"/>
          <w:color w:val="000000"/>
          <w:sz w:val="20"/>
          <w:szCs w:val="20"/>
        </w:rPr>
      </w:pPr>
    </w:p>
    <w:p w14:paraId="696C666F" w14:textId="7C480CC4" w:rsidR="002276B4" w:rsidRPr="002276B4" w:rsidRDefault="00000000" w:rsidP="00031ABB">
      <w:pPr>
        <w:rPr>
          <w:rFonts w:ascii="Work Sans" w:hAnsi="Work Sans" w:cstheme="majorHAnsi"/>
          <w:sz w:val="20"/>
          <w:szCs w:val="20"/>
        </w:rPr>
      </w:pPr>
      <w:sdt>
        <w:sdtPr>
          <w:rPr>
            <w:rFonts w:ascii="Work Sans" w:hAnsi="Work Sans" w:cstheme="majorHAnsi"/>
            <w:color w:val="000000"/>
            <w:sz w:val="20"/>
            <w:szCs w:val="20"/>
          </w:rPr>
          <w:id w:val="1605698276"/>
          <w14:checkbox>
            <w14:checked w14:val="0"/>
            <w14:checkedState w14:val="2612" w14:font="MS Gothic"/>
            <w14:uncheckedState w14:val="2610" w14:font="MS Gothic"/>
          </w14:checkbox>
        </w:sdtPr>
        <w:sdtContent>
          <w:r w:rsidR="009B12BE">
            <w:rPr>
              <w:rFonts w:ascii="MS Gothic" w:eastAsia="MS Gothic" w:hAnsi="MS Gothic" w:cstheme="majorHAnsi" w:hint="eastAsia"/>
              <w:color w:val="000000"/>
              <w:sz w:val="20"/>
              <w:szCs w:val="20"/>
            </w:rPr>
            <w:t>☐</w:t>
          </w:r>
        </w:sdtContent>
      </w:sdt>
      <w:r w:rsidR="008A3E1C" w:rsidRPr="002276B4">
        <w:rPr>
          <w:rFonts w:ascii="Work Sans" w:hAnsi="Work Sans" w:cstheme="majorHAnsi"/>
          <w:color w:val="000000"/>
          <w:sz w:val="20"/>
          <w:szCs w:val="20"/>
        </w:rPr>
        <w:t xml:space="preserve"> </w:t>
      </w:r>
      <w:r w:rsidR="002276B4" w:rsidRPr="002276B4">
        <w:rPr>
          <w:rFonts w:ascii="Work Sans" w:hAnsi="Work Sans" w:cstheme="majorHAnsi"/>
          <w:color w:val="000000" w:themeColor="text1"/>
          <w:sz w:val="20"/>
          <w:szCs w:val="20"/>
        </w:rPr>
        <w:t>A statement noting that the policy is available publicly either through the school website or by other means (not statutory to have on website but v helpful)</w:t>
      </w:r>
    </w:p>
    <w:p w14:paraId="137D1FC5" w14:textId="17A9C569" w:rsidR="008A3E1C" w:rsidRPr="002276B4" w:rsidRDefault="008A3E1C" w:rsidP="00031ABB">
      <w:pPr>
        <w:tabs>
          <w:tab w:val="left" w:pos="13415"/>
        </w:tabs>
        <w:spacing w:line="20" w:lineRule="atLeast"/>
        <w:ind w:left="-44"/>
        <w:rPr>
          <w:rFonts w:ascii="Work Sans" w:hAnsi="Work Sans" w:cstheme="majorHAnsi"/>
          <w:color w:val="000000" w:themeColor="text1"/>
          <w:sz w:val="20"/>
          <w:szCs w:val="20"/>
        </w:rPr>
      </w:pPr>
    </w:p>
    <w:p w14:paraId="07C3B1BA" w14:textId="7985E79C" w:rsidR="002276B4" w:rsidRPr="002276B4" w:rsidRDefault="00000000" w:rsidP="00031ABB">
      <w:pPr>
        <w:rPr>
          <w:rFonts w:ascii="Work Sans" w:eastAsia="Tahoma" w:hAnsi="Work Sans" w:cstheme="majorHAnsi"/>
          <w:b/>
          <w:color w:val="000000" w:themeColor="text1"/>
          <w:kern w:val="24"/>
          <w:sz w:val="20"/>
          <w:szCs w:val="20"/>
          <w:lang w:val="en-US"/>
        </w:rPr>
      </w:pPr>
      <w:sdt>
        <w:sdtPr>
          <w:rPr>
            <w:rFonts w:ascii="Work Sans" w:hAnsi="Work Sans" w:cstheme="majorHAnsi"/>
            <w:color w:val="000000"/>
            <w:sz w:val="20"/>
            <w:szCs w:val="20"/>
          </w:rPr>
          <w:id w:val="-2073027548"/>
          <w14:checkbox>
            <w14:checked w14:val="0"/>
            <w14:checkedState w14:val="2612" w14:font="MS Gothic"/>
            <w14:uncheckedState w14:val="2610" w14:font="MS Gothic"/>
          </w14:checkbox>
        </w:sdtPr>
        <w:sdtContent>
          <w:r w:rsidR="008A3E1C" w:rsidRPr="002276B4">
            <w:rPr>
              <w:rFonts w:ascii="Segoe UI Symbol" w:eastAsia="MS Gothic" w:hAnsi="Segoe UI Symbol" w:cs="Segoe UI Symbol"/>
              <w:color w:val="000000"/>
              <w:sz w:val="20"/>
              <w:szCs w:val="20"/>
            </w:rPr>
            <w:t>☐</w:t>
          </w:r>
        </w:sdtContent>
      </w:sdt>
      <w:r w:rsidR="008A3E1C" w:rsidRPr="002276B4">
        <w:rPr>
          <w:rFonts w:ascii="Work Sans" w:hAnsi="Work Sans" w:cstheme="majorHAnsi"/>
          <w:color w:val="000000"/>
          <w:sz w:val="20"/>
          <w:szCs w:val="20"/>
        </w:rPr>
        <w:t xml:space="preserve"> </w:t>
      </w:r>
      <w:r w:rsidR="002276B4" w:rsidRPr="002276B4">
        <w:rPr>
          <w:rFonts w:ascii="Work Sans" w:hAnsi="Work Sans" w:cstheme="majorHAnsi"/>
          <w:sz w:val="20"/>
          <w:szCs w:val="20"/>
        </w:rPr>
        <w:t xml:space="preserve">Schools may also wish to include in the appendix of their policy, a simple flow chart which outlines key contacts </w:t>
      </w:r>
      <w:proofErr w:type="gramStart"/>
      <w:r w:rsidR="002276B4" w:rsidRPr="002276B4">
        <w:rPr>
          <w:rFonts w:ascii="Work Sans" w:hAnsi="Work Sans" w:cstheme="majorHAnsi"/>
          <w:sz w:val="20"/>
          <w:szCs w:val="20"/>
        </w:rPr>
        <w:t>e.g.</w:t>
      </w:r>
      <w:proofErr w:type="gramEnd"/>
      <w:r w:rsidR="002276B4" w:rsidRPr="002276B4">
        <w:rPr>
          <w:rFonts w:ascii="Work Sans" w:hAnsi="Work Sans" w:cstheme="majorHAnsi"/>
          <w:sz w:val="20"/>
          <w:szCs w:val="20"/>
        </w:rPr>
        <w:t xml:space="preserve"> DSLs and LADO and what to do if you have concerns about a child.</w:t>
      </w:r>
    </w:p>
    <w:p w14:paraId="0EE1E996" w14:textId="3F1AB440" w:rsidR="009B12BE" w:rsidRPr="009B12BE" w:rsidRDefault="009B12BE" w:rsidP="009B12BE">
      <w:pPr>
        <w:rPr>
          <w:rFonts w:ascii="Work Sans" w:hAnsi="Work Sans" w:cstheme="majorHAnsi"/>
          <w:sz w:val="20"/>
          <w:szCs w:val="20"/>
        </w:rPr>
      </w:pPr>
    </w:p>
    <w:p w14:paraId="7F14E560" w14:textId="77777777" w:rsidR="009B12BE" w:rsidRPr="009B12BE" w:rsidRDefault="009B12BE" w:rsidP="009B12BE">
      <w:pPr>
        <w:rPr>
          <w:rFonts w:ascii="Work Sans" w:hAnsi="Work Sans" w:cstheme="majorHAnsi"/>
          <w:sz w:val="20"/>
          <w:szCs w:val="20"/>
        </w:rPr>
      </w:pPr>
    </w:p>
    <w:p w14:paraId="12420B0E" w14:textId="77777777" w:rsidR="009B12BE" w:rsidRPr="009B12BE" w:rsidRDefault="009B12BE" w:rsidP="009B12BE">
      <w:pPr>
        <w:rPr>
          <w:rFonts w:ascii="Work Sans" w:hAnsi="Work Sans" w:cstheme="majorHAnsi"/>
          <w:sz w:val="20"/>
          <w:szCs w:val="20"/>
        </w:rPr>
      </w:pPr>
    </w:p>
    <w:p w14:paraId="70D22D51" w14:textId="77777777" w:rsidR="009B12BE" w:rsidRPr="009B12BE" w:rsidRDefault="009B12BE" w:rsidP="009B12BE">
      <w:pPr>
        <w:rPr>
          <w:rFonts w:ascii="Work Sans" w:hAnsi="Work Sans" w:cstheme="majorHAnsi"/>
          <w:sz w:val="20"/>
          <w:szCs w:val="20"/>
        </w:rPr>
      </w:pPr>
    </w:p>
    <w:p w14:paraId="7DDD0A84" w14:textId="77777777" w:rsidR="009B12BE" w:rsidRPr="009B12BE" w:rsidRDefault="009B12BE" w:rsidP="009B12BE">
      <w:pPr>
        <w:rPr>
          <w:rFonts w:ascii="Work Sans" w:hAnsi="Work Sans" w:cstheme="majorHAnsi"/>
          <w:sz w:val="20"/>
          <w:szCs w:val="20"/>
        </w:rPr>
      </w:pPr>
    </w:p>
    <w:p w14:paraId="251B152E" w14:textId="77777777" w:rsidR="009B12BE" w:rsidRPr="009B12BE" w:rsidRDefault="009B12BE" w:rsidP="009B12BE">
      <w:pPr>
        <w:rPr>
          <w:rFonts w:ascii="Work Sans" w:hAnsi="Work Sans" w:cstheme="majorHAnsi"/>
          <w:sz w:val="20"/>
          <w:szCs w:val="20"/>
        </w:rPr>
      </w:pPr>
    </w:p>
    <w:p w14:paraId="7739D4ED" w14:textId="77777777" w:rsidR="009B12BE" w:rsidRDefault="009B12BE" w:rsidP="009B12BE">
      <w:pPr>
        <w:rPr>
          <w:rFonts w:ascii="Work Sans" w:hAnsi="Work Sans" w:cstheme="majorHAnsi"/>
          <w:sz w:val="20"/>
          <w:szCs w:val="20"/>
        </w:rPr>
      </w:pPr>
    </w:p>
    <w:p w14:paraId="53FE5A5D" w14:textId="77777777" w:rsidR="007741B3" w:rsidRPr="009B12BE" w:rsidRDefault="007741B3" w:rsidP="009B12BE">
      <w:pPr>
        <w:rPr>
          <w:rFonts w:ascii="Work Sans" w:hAnsi="Work Sans" w:cstheme="majorHAnsi"/>
          <w:sz w:val="20"/>
          <w:szCs w:val="20"/>
        </w:rPr>
      </w:pPr>
    </w:p>
    <w:p w14:paraId="25285297" w14:textId="77777777" w:rsidR="009B12BE" w:rsidRDefault="009B12BE" w:rsidP="009B12BE">
      <w:pPr>
        <w:rPr>
          <w:rFonts w:ascii="Work Sans" w:hAnsi="Work Sans" w:cstheme="majorHAnsi"/>
          <w:sz w:val="20"/>
          <w:szCs w:val="20"/>
        </w:rPr>
      </w:pPr>
    </w:p>
    <w:p w14:paraId="53BA8543" w14:textId="77777777" w:rsidR="009B12BE" w:rsidRPr="009B12BE" w:rsidRDefault="009B12BE" w:rsidP="009B12BE">
      <w:pPr>
        <w:rPr>
          <w:rFonts w:ascii="Work Sans" w:hAnsi="Work Sans" w:cstheme="majorHAnsi"/>
          <w:sz w:val="20"/>
          <w:szCs w:val="20"/>
        </w:rPr>
      </w:pPr>
    </w:p>
    <w:p w14:paraId="5A3F5F00" w14:textId="77777777" w:rsidR="009B12BE" w:rsidRPr="009B12BE" w:rsidRDefault="009B12BE" w:rsidP="009B12BE">
      <w:pPr>
        <w:rPr>
          <w:rFonts w:ascii="Work Sans" w:hAnsi="Work Sans" w:cstheme="majorHAnsi"/>
          <w:sz w:val="20"/>
          <w:szCs w:val="20"/>
        </w:rPr>
      </w:pPr>
    </w:p>
    <w:p w14:paraId="5EE24F6E" w14:textId="77777777" w:rsidR="009B12BE" w:rsidRPr="009B12BE" w:rsidRDefault="009B12BE" w:rsidP="009B12BE">
      <w:pPr>
        <w:rPr>
          <w:rFonts w:ascii="Work Sans" w:hAnsi="Work Sans" w:cstheme="majorHAnsi"/>
          <w:sz w:val="20"/>
          <w:szCs w:val="20"/>
        </w:rPr>
      </w:pPr>
    </w:p>
    <w:p w14:paraId="5690D9D5" w14:textId="77777777" w:rsidR="009B12BE" w:rsidRPr="009B12BE" w:rsidRDefault="009B12BE" w:rsidP="009B12BE">
      <w:pPr>
        <w:rPr>
          <w:rFonts w:ascii="Work Sans" w:hAnsi="Work Sans" w:cstheme="majorHAnsi"/>
          <w:sz w:val="20"/>
          <w:szCs w:val="20"/>
        </w:rPr>
      </w:pPr>
    </w:p>
    <w:p w14:paraId="6D5575B9" w14:textId="77777777" w:rsidR="009B12BE" w:rsidRPr="009B12BE" w:rsidRDefault="009B12BE" w:rsidP="009B12BE">
      <w:pPr>
        <w:rPr>
          <w:rFonts w:ascii="Work Sans" w:hAnsi="Work Sans" w:cstheme="majorHAnsi"/>
          <w:sz w:val="20"/>
          <w:szCs w:val="20"/>
        </w:rPr>
      </w:pPr>
    </w:p>
    <w:p w14:paraId="1919712E" w14:textId="77777777" w:rsidR="009B12BE" w:rsidRPr="004D4378" w:rsidRDefault="009B12BE" w:rsidP="009B12BE">
      <w:pPr>
        <w:pStyle w:val="paragraph"/>
        <w:spacing w:before="0" w:beforeAutospacing="0" w:after="0" w:afterAutospacing="0"/>
        <w:textAlignment w:val="baseline"/>
        <w:rPr>
          <w:rFonts w:ascii="Work Sans" w:hAnsi="Work Sans" w:cs="Segoe UI"/>
          <w:sz w:val="18"/>
          <w:szCs w:val="18"/>
        </w:rPr>
      </w:pPr>
      <w:r w:rsidRPr="004D4378">
        <w:rPr>
          <w:rStyle w:val="normaltextrun"/>
          <w:rFonts w:ascii="Work Sans" w:hAnsi="Work Sans" w:cs="Segoe UI"/>
          <w:sz w:val="18"/>
          <w:szCs w:val="18"/>
        </w:rPr>
        <w:t>© LDBS 2023</w:t>
      </w:r>
      <w:r w:rsidRPr="004D4378">
        <w:rPr>
          <w:rStyle w:val="eop"/>
          <w:rFonts w:ascii="Work Sans" w:hAnsi="Work Sans" w:cs="Segoe UI"/>
          <w:sz w:val="18"/>
          <w:szCs w:val="18"/>
        </w:rPr>
        <w:t> </w:t>
      </w:r>
    </w:p>
    <w:p w14:paraId="3B3FC947" w14:textId="09382C66" w:rsidR="009B12BE" w:rsidRPr="009B12BE" w:rsidRDefault="009B12BE" w:rsidP="009B12BE">
      <w:pPr>
        <w:pStyle w:val="paragraph"/>
        <w:spacing w:before="0" w:beforeAutospacing="0" w:after="0" w:afterAutospacing="0"/>
        <w:textAlignment w:val="baseline"/>
        <w:rPr>
          <w:rFonts w:ascii="Work Sans" w:hAnsi="Work Sans" w:cs="Segoe UI"/>
          <w:sz w:val="18"/>
          <w:szCs w:val="18"/>
        </w:rPr>
      </w:pPr>
      <w:r w:rsidRPr="004D4378">
        <w:rPr>
          <w:rStyle w:val="normaltextrun"/>
          <w:rFonts w:ascii="Work Sans" w:hAnsi="Work Sans" w:cs="Segoe UI"/>
          <w:sz w:val="18"/>
          <w:szCs w:val="18"/>
        </w:rPr>
        <w:t xml:space="preserve">You can copy, download or print this document for use by your school or academy trust </w:t>
      </w:r>
      <w:proofErr w:type="gramStart"/>
      <w:r w:rsidRPr="004D4378">
        <w:rPr>
          <w:rStyle w:val="normaltextrun"/>
          <w:rFonts w:ascii="Work Sans" w:hAnsi="Work Sans" w:cs="Segoe UI"/>
          <w:sz w:val="18"/>
          <w:szCs w:val="18"/>
        </w:rPr>
        <w:t>as long as</w:t>
      </w:r>
      <w:proofErr w:type="gramEnd"/>
      <w:r w:rsidRPr="004D4378">
        <w:rPr>
          <w:rStyle w:val="normaltextrun"/>
          <w:rFonts w:ascii="Work Sans" w:hAnsi="Work Sans" w:cs="Segoe UI"/>
          <w:sz w:val="18"/>
          <w:szCs w:val="18"/>
        </w:rPr>
        <w:t xml:space="preserve"> you acknowledge the source. You must use the full </w:t>
      </w:r>
      <w:proofErr w:type="gramStart"/>
      <w:r w:rsidRPr="004D4378">
        <w:rPr>
          <w:rStyle w:val="normaltextrun"/>
          <w:rFonts w:ascii="Work Sans" w:hAnsi="Work Sans" w:cs="Segoe UI"/>
          <w:sz w:val="18"/>
          <w:szCs w:val="18"/>
        </w:rPr>
        <w:t>document,</w:t>
      </w:r>
      <w:proofErr w:type="gramEnd"/>
      <w:r w:rsidRPr="004D4378">
        <w:rPr>
          <w:rStyle w:val="normaltextrun"/>
          <w:rFonts w:ascii="Work Sans" w:hAnsi="Work Sans" w:cs="Segoe UI"/>
          <w:sz w:val="18"/>
          <w:szCs w:val="18"/>
        </w:rPr>
        <w:t xml:space="preserve"> you may not use excerpts or edit it. You may not distribute this document or use it for public or commercial purposes except with our express written permission; all enquiries to </w:t>
      </w:r>
      <w:hyperlink r:id="rId12" w:tgtFrame="_blank" w:history="1">
        <w:r w:rsidRPr="004D4378">
          <w:rPr>
            <w:rStyle w:val="normaltextrun"/>
            <w:rFonts w:ascii="Work Sans" w:hAnsi="Work Sans" w:cs="Segoe UI"/>
            <w:color w:val="0563C1"/>
            <w:sz w:val="18"/>
            <w:szCs w:val="18"/>
            <w:u w:val="single"/>
          </w:rPr>
          <w:t>LDBS</w:t>
        </w:r>
      </w:hyperlink>
      <w:r w:rsidRPr="004D4378">
        <w:rPr>
          <w:rStyle w:val="normaltextrun"/>
          <w:rFonts w:ascii="Work Sans" w:hAnsi="Work Sans" w:cs="Segoe UI"/>
          <w:sz w:val="18"/>
          <w:szCs w:val="18"/>
        </w:rPr>
        <w:t>.</w:t>
      </w:r>
      <w:r w:rsidRPr="004D4378">
        <w:rPr>
          <w:rStyle w:val="eop"/>
          <w:rFonts w:ascii="Work Sans" w:hAnsi="Work Sans" w:cs="Segoe UI"/>
          <w:sz w:val="18"/>
          <w:szCs w:val="18"/>
        </w:rPr>
        <w:t> </w:t>
      </w:r>
    </w:p>
    <w:sectPr w:rsidR="009B12BE" w:rsidRPr="009B12BE" w:rsidSect="007741B3">
      <w:headerReference w:type="default" r:id="rId13"/>
      <w:pgSz w:w="11900" w:h="16840"/>
      <w:pgMar w:top="1440" w:right="1440" w:bottom="1440" w:left="144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EFEE" w14:textId="77777777" w:rsidR="006768B8" w:rsidRDefault="006768B8" w:rsidP="000067B9">
      <w:r>
        <w:separator/>
      </w:r>
    </w:p>
  </w:endnote>
  <w:endnote w:type="continuationSeparator" w:id="0">
    <w:p w14:paraId="311B9E89" w14:textId="77777777" w:rsidR="006768B8" w:rsidRDefault="006768B8" w:rsidP="0000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Work Sans SemiBold">
    <w:altName w:val="Calibri"/>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54F5" w14:textId="77777777" w:rsidR="006768B8" w:rsidRDefault="006768B8" w:rsidP="000067B9">
      <w:r>
        <w:separator/>
      </w:r>
    </w:p>
  </w:footnote>
  <w:footnote w:type="continuationSeparator" w:id="0">
    <w:p w14:paraId="5AD1AB08" w14:textId="77777777" w:rsidR="006768B8" w:rsidRDefault="006768B8" w:rsidP="0000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B59B" w14:textId="77777777" w:rsidR="000067B9" w:rsidRDefault="000067B9">
    <w:pPr>
      <w:pStyle w:val="Header"/>
    </w:pPr>
  </w:p>
  <w:p w14:paraId="328D2F02" w14:textId="6C65F263" w:rsidR="000067B9" w:rsidRDefault="000067B9">
    <w:pPr>
      <w:pStyle w:val="Header"/>
    </w:pPr>
    <w:r w:rsidRPr="004B4922">
      <w:rPr>
        <w:rFonts w:eastAsia="Times New Roman" w:cstheme="minorHAnsi"/>
        <w:noProof/>
        <w:color w:val="000000" w:themeColor="text1"/>
        <w:sz w:val="21"/>
      </w:rPr>
      <w:drawing>
        <wp:anchor distT="0" distB="0" distL="114300" distR="114300" simplePos="0" relativeHeight="251659264" behindDoc="1" locked="0" layoutInCell="1" allowOverlap="1" wp14:anchorId="6A70CB9A" wp14:editId="7D0D9D09">
          <wp:simplePos x="0" y="0"/>
          <wp:positionH relativeFrom="page">
            <wp:align>center</wp:align>
          </wp:positionH>
          <wp:positionV relativeFrom="page">
            <wp:posOffset>360045</wp:posOffset>
          </wp:positionV>
          <wp:extent cx="936000" cy="936000"/>
          <wp:effectExtent l="0" t="0" r="0" b="0"/>
          <wp:wrapSquare wrapText="bothSides"/>
          <wp:docPr id="1" name="Picture 1" descr="A logo with text and a crown and s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a crown and sword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03B"/>
    <w:multiLevelType w:val="hybridMultilevel"/>
    <w:tmpl w:val="A54A9BD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0B4"/>
    <w:multiLevelType w:val="hybridMultilevel"/>
    <w:tmpl w:val="4BA2EB58"/>
    <w:lvl w:ilvl="0" w:tplc="E38283E6">
      <w:start w:val="1"/>
      <w:numFmt w:val="bullet"/>
      <w:lvlText w:val=" "/>
      <w:lvlJc w:val="left"/>
      <w:pPr>
        <w:ind w:left="676" w:hanging="360"/>
      </w:pPr>
      <w:rPr>
        <w:rFonts w:ascii="Courier New" w:hAnsi="Courier New"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 w15:restartNumberingAfterBreak="0">
    <w:nsid w:val="0E8C3570"/>
    <w:multiLevelType w:val="hybridMultilevel"/>
    <w:tmpl w:val="A57C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43A1"/>
    <w:multiLevelType w:val="hybridMultilevel"/>
    <w:tmpl w:val="AC2A5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7A12"/>
    <w:multiLevelType w:val="hybridMultilevel"/>
    <w:tmpl w:val="A7B2D9DE"/>
    <w:lvl w:ilvl="0" w:tplc="08090003">
      <w:start w:val="1"/>
      <w:numFmt w:val="bullet"/>
      <w:lvlText w:val="o"/>
      <w:lvlJc w:val="left"/>
      <w:pPr>
        <w:ind w:left="953" w:hanging="360"/>
      </w:pPr>
      <w:rPr>
        <w:rFonts w:ascii="Courier New" w:hAnsi="Courier New" w:cs="Courier New"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5" w15:restartNumberingAfterBreak="0">
    <w:nsid w:val="23720CC6"/>
    <w:multiLevelType w:val="hybridMultilevel"/>
    <w:tmpl w:val="A2B2171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D2B7E"/>
    <w:multiLevelType w:val="hybridMultilevel"/>
    <w:tmpl w:val="556A47EC"/>
    <w:lvl w:ilvl="0" w:tplc="08090003">
      <w:start w:val="1"/>
      <w:numFmt w:val="bullet"/>
      <w:lvlText w:val="o"/>
      <w:lvlJc w:val="left"/>
      <w:pPr>
        <w:ind w:left="676" w:hanging="360"/>
      </w:pPr>
      <w:rPr>
        <w:rFonts w:ascii="Courier New" w:hAnsi="Courier New" w:cs="Courier New"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7" w15:restartNumberingAfterBreak="0">
    <w:nsid w:val="27703A93"/>
    <w:multiLevelType w:val="hybridMultilevel"/>
    <w:tmpl w:val="4D5AEE2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82D5E"/>
    <w:multiLevelType w:val="hybridMultilevel"/>
    <w:tmpl w:val="88DCDC9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124A2"/>
    <w:multiLevelType w:val="hybridMultilevel"/>
    <w:tmpl w:val="BD061CBA"/>
    <w:lvl w:ilvl="0" w:tplc="E38283E6">
      <w:start w:val="1"/>
      <w:numFmt w:val="bullet"/>
      <w:lvlText w:val=" "/>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93DA8"/>
    <w:multiLevelType w:val="hybridMultilevel"/>
    <w:tmpl w:val="31783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419C0"/>
    <w:multiLevelType w:val="hybridMultilevel"/>
    <w:tmpl w:val="B13236FC"/>
    <w:lvl w:ilvl="0" w:tplc="E38283E6">
      <w:start w:val="1"/>
      <w:numFmt w:val="bullet"/>
      <w:lvlText w:val=" "/>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E347D"/>
    <w:multiLevelType w:val="hybridMultilevel"/>
    <w:tmpl w:val="975C2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61E7B"/>
    <w:multiLevelType w:val="hybridMultilevel"/>
    <w:tmpl w:val="2314F848"/>
    <w:lvl w:ilvl="0" w:tplc="08090003">
      <w:start w:val="1"/>
      <w:numFmt w:val="bullet"/>
      <w:lvlText w:val="o"/>
      <w:lvlJc w:val="left"/>
      <w:pPr>
        <w:ind w:left="813" w:hanging="360"/>
      </w:pPr>
      <w:rPr>
        <w:rFonts w:ascii="Courier New" w:hAnsi="Courier New" w:cs="Courier New"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4" w15:restartNumberingAfterBreak="0">
    <w:nsid w:val="35CA4F64"/>
    <w:multiLevelType w:val="hybridMultilevel"/>
    <w:tmpl w:val="C476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44333"/>
    <w:multiLevelType w:val="hybridMultilevel"/>
    <w:tmpl w:val="A2C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84053"/>
    <w:multiLevelType w:val="hybridMultilevel"/>
    <w:tmpl w:val="A9940BAC"/>
    <w:lvl w:ilvl="0" w:tplc="E38283E6">
      <w:start w:val="1"/>
      <w:numFmt w:val="bullet"/>
      <w:lvlText w:val=" "/>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651CC"/>
    <w:multiLevelType w:val="hybridMultilevel"/>
    <w:tmpl w:val="9C8C193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41202"/>
    <w:multiLevelType w:val="hybridMultilevel"/>
    <w:tmpl w:val="30B874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327E9"/>
    <w:multiLevelType w:val="hybridMultilevel"/>
    <w:tmpl w:val="D76CE43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D702FF"/>
    <w:multiLevelType w:val="hybridMultilevel"/>
    <w:tmpl w:val="B142CA4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77A64A2"/>
    <w:multiLevelType w:val="hybridMultilevel"/>
    <w:tmpl w:val="5EC4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0C2618"/>
    <w:multiLevelType w:val="hybridMultilevel"/>
    <w:tmpl w:val="421CA3AE"/>
    <w:lvl w:ilvl="0" w:tplc="08090003">
      <w:start w:val="1"/>
      <w:numFmt w:val="bullet"/>
      <w:lvlText w:val="o"/>
      <w:lvlJc w:val="left"/>
      <w:pPr>
        <w:ind w:left="963" w:hanging="360"/>
      </w:pPr>
      <w:rPr>
        <w:rFonts w:ascii="Courier New" w:hAnsi="Courier New" w:cs="Courier New"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23" w15:restartNumberingAfterBreak="0">
    <w:nsid w:val="64A97DCE"/>
    <w:multiLevelType w:val="hybridMultilevel"/>
    <w:tmpl w:val="7CA06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75393"/>
    <w:multiLevelType w:val="hybridMultilevel"/>
    <w:tmpl w:val="C206E5D0"/>
    <w:lvl w:ilvl="0" w:tplc="E38283E6">
      <w:start w:val="1"/>
      <w:numFmt w:val="bullet"/>
      <w:lvlText w:val=" "/>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C70E9"/>
    <w:multiLevelType w:val="hybridMultilevel"/>
    <w:tmpl w:val="BD387F7A"/>
    <w:lvl w:ilvl="0" w:tplc="E38283E6">
      <w:start w:val="1"/>
      <w:numFmt w:val="bullet"/>
      <w:lvlText w:val=" "/>
      <w:lvlJc w:val="left"/>
      <w:pPr>
        <w:ind w:left="676" w:hanging="360"/>
      </w:pPr>
      <w:rPr>
        <w:rFonts w:ascii="Courier New" w:hAnsi="Courier New"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6" w15:restartNumberingAfterBreak="0">
    <w:nsid w:val="6AC72B6A"/>
    <w:multiLevelType w:val="hybridMultilevel"/>
    <w:tmpl w:val="76B22A02"/>
    <w:lvl w:ilvl="0" w:tplc="E38283E6">
      <w:start w:val="1"/>
      <w:numFmt w:val="bullet"/>
      <w:lvlText w:val=" "/>
      <w:lvlJc w:val="left"/>
      <w:pPr>
        <w:ind w:left="676" w:hanging="360"/>
      </w:pPr>
      <w:rPr>
        <w:rFonts w:ascii="Courier New" w:hAnsi="Courier New"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7" w15:restartNumberingAfterBreak="0">
    <w:nsid w:val="6D150EF9"/>
    <w:multiLevelType w:val="hybridMultilevel"/>
    <w:tmpl w:val="F2FAE9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5C54"/>
    <w:multiLevelType w:val="hybridMultilevel"/>
    <w:tmpl w:val="823EE5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8551C"/>
    <w:multiLevelType w:val="hybridMultilevel"/>
    <w:tmpl w:val="BABE9000"/>
    <w:lvl w:ilvl="0" w:tplc="E38283E6">
      <w:start w:val="1"/>
      <w:numFmt w:val="bullet"/>
      <w:lvlText w:val=" "/>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649844">
    <w:abstractNumId w:val="23"/>
  </w:num>
  <w:num w:numId="2" w16cid:durableId="1257442096">
    <w:abstractNumId w:val="0"/>
  </w:num>
  <w:num w:numId="3" w16cid:durableId="687022841">
    <w:abstractNumId w:val="21"/>
  </w:num>
  <w:num w:numId="4" w16cid:durableId="659121571">
    <w:abstractNumId w:val="15"/>
  </w:num>
  <w:num w:numId="5" w16cid:durableId="859274138">
    <w:abstractNumId w:val="3"/>
  </w:num>
  <w:num w:numId="6" w16cid:durableId="299500218">
    <w:abstractNumId w:val="2"/>
  </w:num>
  <w:num w:numId="7" w16cid:durableId="1899587278">
    <w:abstractNumId w:val="8"/>
  </w:num>
  <w:num w:numId="8" w16cid:durableId="911696566">
    <w:abstractNumId w:val="5"/>
  </w:num>
  <w:num w:numId="9" w16cid:durableId="240140708">
    <w:abstractNumId w:val="7"/>
  </w:num>
  <w:num w:numId="10" w16cid:durableId="1628973876">
    <w:abstractNumId w:val="17"/>
  </w:num>
  <w:num w:numId="11" w16cid:durableId="1896694365">
    <w:abstractNumId w:val="14"/>
  </w:num>
  <w:num w:numId="12" w16cid:durableId="62260586">
    <w:abstractNumId w:val="27"/>
  </w:num>
  <w:num w:numId="13" w16cid:durableId="172109892">
    <w:abstractNumId w:val="22"/>
  </w:num>
  <w:num w:numId="14" w16cid:durableId="1994601362">
    <w:abstractNumId w:val="4"/>
  </w:num>
  <w:num w:numId="15" w16cid:durableId="2070225249">
    <w:abstractNumId w:val="13"/>
  </w:num>
  <w:num w:numId="16" w16cid:durableId="789276857">
    <w:abstractNumId w:val="20"/>
  </w:num>
  <w:num w:numId="17" w16cid:durableId="851262796">
    <w:abstractNumId w:val="18"/>
  </w:num>
  <w:num w:numId="18" w16cid:durableId="1108231735">
    <w:abstractNumId w:val="19"/>
  </w:num>
  <w:num w:numId="19" w16cid:durableId="1013580071">
    <w:abstractNumId w:val="28"/>
  </w:num>
  <w:num w:numId="20" w16cid:durableId="1243954471">
    <w:abstractNumId w:val="12"/>
  </w:num>
  <w:num w:numId="21" w16cid:durableId="2139520828">
    <w:abstractNumId w:val="24"/>
  </w:num>
  <w:num w:numId="22" w16cid:durableId="1381440200">
    <w:abstractNumId w:val="6"/>
  </w:num>
  <w:num w:numId="23" w16cid:durableId="605699386">
    <w:abstractNumId w:val="10"/>
  </w:num>
  <w:num w:numId="24" w16cid:durableId="1770615853">
    <w:abstractNumId w:val="16"/>
  </w:num>
  <w:num w:numId="25" w16cid:durableId="884877801">
    <w:abstractNumId w:val="1"/>
  </w:num>
  <w:num w:numId="26" w16cid:durableId="1604453893">
    <w:abstractNumId w:val="9"/>
  </w:num>
  <w:num w:numId="27" w16cid:durableId="858003438">
    <w:abstractNumId w:val="11"/>
  </w:num>
  <w:num w:numId="28" w16cid:durableId="1301493599">
    <w:abstractNumId w:val="25"/>
  </w:num>
  <w:num w:numId="29" w16cid:durableId="359626746">
    <w:abstractNumId w:val="29"/>
  </w:num>
  <w:num w:numId="30" w16cid:durableId="11774285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4D"/>
    <w:rsid w:val="000067B9"/>
    <w:rsid w:val="000305AE"/>
    <w:rsid w:val="00031ABB"/>
    <w:rsid w:val="00096577"/>
    <w:rsid w:val="000F26E1"/>
    <w:rsid w:val="00145F04"/>
    <w:rsid w:val="001A0232"/>
    <w:rsid w:val="001A2A87"/>
    <w:rsid w:val="001C2583"/>
    <w:rsid w:val="002276B4"/>
    <w:rsid w:val="0028278C"/>
    <w:rsid w:val="002A20AA"/>
    <w:rsid w:val="002B38F3"/>
    <w:rsid w:val="00312841"/>
    <w:rsid w:val="003545C4"/>
    <w:rsid w:val="0036279E"/>
    <w:rsid w:val="003A07A2"/>
    <w:rsid w:val="004100EA"/>
    <w:rsid w:val="00412F4D"/>
    <w:rsid w:val="00442943"/>
    <w:rsid w:val="00481A4D"/>
    <w:rsid w:val="00484CC2"/>
    <w:rsid w:val="004A1160"/>
    <w:rsid w:val="00510D76"/>
    <w:rsid w:val="005E5977"/>
    <w:rsid w:val="006768B8"/>
    <w:rsid w:val="00677531"/>
    <w:rsid w:val="006A41F6"/>
    <w:rsid w:val="006B4D40"/>
    <w:rsid w:val="006D79B5"/>
    <w:rsid w:val="006F38FA"/>
    <w:rsid w:val="00707581"/>
    <w:rsid w:val="00724EE8"/>
    <w:rsid w:val="00726721"/>
    <w:rsid w:val="00742F37"/>
    <w:rsid w:val="00773962"/>
    <w:rsid w:val="007741B3"/>
    <w:rsid w:val="007852C7"/>
    <w:rsid w:val="007D43B3"/>
    <w:rsid w:val="007F464E"/>
    <w:rsid w:val="008362C1"/>
    <w:rsid w:val="00842200"/>
    <w:rsid w:val="00877F29"/>
    <w:rsid w:val="00886019"/>
    <w:rsid w:val="008929E4"/>
    <w:rsid w:val="008A3E1C"/>
    <w:rsid w:val="009B12BE"/>
    <w:rsid w:val="00A3079B"/>
    <w:rsid w:val="00A750C3"/>
    <w:rsid w:val="00B76C4E"/>
    <w:rsid w:val="00BE71CB"/>
    <w:rsid w:val="00C03894"/>
    <w:rsid w:val="00CA10DF"/>
    <w:rsid w:val="00CB0226"/>
    <w:rsid w:val="00D67942"/>
    <w:rsid w:val="00DD7B87"/>
    <w:rsid w:val="00E4082B"/>
    <w:rsid w:val="00E46500"/>
    <w:rsid w:val="00F76FC7"/>
    <w:rsid w:val="00F83B3B"/>
    <w:rsid w:val="00F86F76"/>
    <w:rsid w:val="00FC6C83"/>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6BE3"/>
  <w15:chartTrackingRefBased/>
  <w15:docId w15:val="{626192C5-5E8B-6C40-AFD2-BB6F5B6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1A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4D"/>
    <w:rPr>
      <w:color w:val="0000FF"/>
      <w:u w:val="single"/>
    </w:rPr>
  </w:style>
  <w:style w:type="paragraph" w:styleId="ListParagraph">
    <w:name w:val="List Paragraph"/>
    <w:basedOn w:val="Normal"/>
    <w:uiPriority w:val="34"/>
    <w:qFormat/>
    <w:rsid w:val="00481A4D"/>
    <w:pPr>
      <w:ind w:left="720"/>
      <w:contextualSpacing/>
    </w:pPr>
  </w:style>
  <w:style w:type="paragraph" w:styleId="NormalWeb">
    <w:name w:val="Normal (Web)"/>
    <w:basedOn w:val="Normal"/>
    <w:uiPriority w:val="99"/>
    <w:unhideWhenUsed/>
    <w:rsid w:val="008929E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96577"/>
    <w:rPr>
      <w:color w:val="605E5C"/>
      <w:shd w:val="clear" w:color="auto" w:fill="E1DFDD"/>
    </w:rPr>
  </w:style>
  <w:style w:type="paragraph" w:styleId="Header">
    <w:name w:val="header"/>
    <w:basedOn w:val="Normal"/>
    <w:link w:val="HeaderChar"/>
    <w:uiPriority w:val="99"/>
    <w:unhideWhenUsed/>
    <w:rsid w:val="000067B9"/>
    <w:pPr>
      <w:tabs>
        <w:tab w:val="center" w:pos="4513"/>
        <w:tab w:val="right" w:pos="9026"/>
      </w:tabs>
    </w:pPr>
  </w:style>
  <w:style w:type="character" w:customStyle="1" w:styleId="HeaderChar">
    <w:name w:val="Header Char"/>
    <w:basedOn w:val="DefaultParagraphFont"/>
    <w:link w:val="Header"/>
    <w:uiPriority w:val="99"/>
    <w:rsid w:val="000067B9"/>
    <w:rPr>
      <w:lang w:val="en-GB"/>
    </w:rPr>
  </w:style>
  <w:style w:type="paragraph" w:styleId="Footer">
    <w:name w:val="footer"/>
    <w:basedOn w:val="Normal"/>
    <w:link w:val="FooterChar"/>
    <w:uiPriority w:val="99"/>
    <w:unhideWhenUsed/>
    <w:rsid w:val="000067B9"/>
    <w:pPr>
      <w:tabs>
        <w:tab w:val="center" w:pos="4513"/>
        <w:tab w:val="right" w:pos="9026"/>
      </w:tabs>
    </w:pPr>
  </w:style>
  <w:style w:type="character" w:customStyle="1" w:styleId="FooterChar">
    <w:name w:val="Footer Char"/>
    <w:basedOn w:val="DefaultParagraphFont"/>
    <w:link w:val="Footer"/>
    <w:uiPriority w:val="99"/>
    <w:rsid w:val="000067B9"/>
    <w:rPr>
      <w:lang w:val="en-GB"/>
    </w:rPr>
  </w:style>
  <w:style w:type="paragraph" w:customStyle="1" w:styleId="paragraph">
    <w:name w:val="paragraph"/>
    <w:basedOn w:val="Normal"/>
    <w:rsid w:val="009B12B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12BE"/>
  </w:style>
  <w:style w:type="character" w:customStyle="1" w:styleId="eop">
    <w:name w:val="eop"/>
    <w:basedOn w:val="DefaultParagraphFont"/>
    <w:rsid w:val="009B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165">
      <w:bodyDiv w:val="1"/>
      <w:marLeft w:val="0"/>
      <w:marRight w:val="0"/>
      <w:marTop w:val="0"/>
      <w:marBottom w:val="0"/>
      <w:divBdr>
        <w:top w:val="none" w:sz="0" w:space="0" w:color="auto"/>
        <w:left w:val="none" w:sz="0" w:space="0" w:color="auto"/>
        <w:bottom w:val="none" w:sz="0" w:space="0" w:color="auto"/>
        <w:right w:val="none" w:sz="0" w:space="0" w:color="auto"/>
      </w:divBdr>
      <w:divsChild>
        <w:div w:id="735278478">
          <w:marLeft w:val="0"/>
          <w:marRight w:val="0"/>
          <w:marTop w:val="0"/>
          <w:marBottom w:val="0"/>
          <w:divBdr>
            <w:top w:val="none" w:sz="0" w:space="0" w:color="auto"/>
            <w:left w:val="none" w:sz="0" w:space="0" w:color="auto"/>
            <w:bottom w:val="none" w:sz="0" w:space="0" w:color="auto"/>
            <w:right w:val="none" w:sz="0" w:space="0" w:color="auto"/>
          </w:divBdr>
          <w:divsChild>
            <w:div w:id="2093312382">
              <w:marLeft w:val="0"/>
              <w:marRight w:val="0"/>
              <w:marTop w:val="0"/>
              <w:marBottom w:val="0"/>
              <w:divBdr>
                <w:top w:val="none" w:sz="0" w:space="0" w:color="auto"/>
                <w:left w:val="none" w:sz="0" w:space="0" w:color="auto"/>
                <w:bottom w:val="none" w:sz="0" w:space="0" w:color="auto"/>
                <w:right w:val="none" w:sz="0" w:space="0" w:color="auto"/>
              </w:divBdr>
              <w:divsChild>
                <w:div w:id="1118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guarding.link/fgmreportin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91132/Searching__Screening_and_Confiscation_guidance_July_2022.pdf" TargetMode="External"/><Relationship Id="rId12" Type="http://schemas.openxmlformats.org/officeDocument/2006/relationships/hyperlink" Target="mailto:abigail.chand@london.anglican.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91132/Searching__Screening_and_Confiscation_guidance_July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rrecruitmentconsortium.org/" TargetMode="External"/><Relationship Id="rId4" Type="http://schemas.openxmlformats.org/officeDocument/2006/relationships/webSettings" Target="webSettings.xml"/><Relationship Id="rId9" Type="http://schemas.openxmlformats.org/officeDocument/2006/relationships/hyperlink" Target="https://www.gov.uk/government/publications/mandatory-reporting-of-female-genital-mutilation-procedural-information/mandatory-reporting-of-female-genital-mutilation-procedural-information-accessible-ver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14" ma:contentTypeDescription="Create a new document." ma:contentTypeScope="" ma:versionID="a5363c03300b68fb97a71965782e1f92">
  <xsd:schema xmlns:xsd="http://www.w3.org/2001/XMLSchema" xmlns:xs="http://www.w3.org/2001/XMLSchema" xmlns:p="http://schemas.microsoft.com/office/2006/metadata/properties" xmlns:ns2="54847bee-ce4d-47b8-81a5-46788634d856" xmlns:ns3="680bad5d-b82e-4f19-b675-614634d732ec" targetNamespace="http://schemas.microsoft.com/office/2006/metadata/properties" ma:root="true" ma:fieldsID="fa8d9871c31520ffb0d1d88255449ad1" ns2:_="" ns3:_="">
    <xsd:import namespace="54847bee-ce4d-47b8-81a5-46788634d856"/>
    <xsd:import namespace="680bad5d-b82e-4f19-b675-614634d732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bad5d-b82e-4f19-b675-614634d732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2c4990-d404-4526-9214-90afc0e05169}" ma:internalName="TaxCatchAll" ma:showField="CatchAllData" ma:web="680bad5d-b82e-4f19-b675-614634d73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0bad5d-b82e-4f19-b675-614634d732ec" xsi:nil="true"/>
    <lcf76f155ced4ddcb4097134ff3c332f xmlns="54847bee-ce4d-47b8-81a5-46788634d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B1A31-063F-41EA-ADD6-55D183FEF2D4}"/>
</file>

<file path=customXml/itemProps2.xml><?xml version="1.0" encoding="utf-8"?>
<ds:datastoreItem xmlns:ds="http://schemas.openxmlformats.org/officeDocument/2006/customXml" ds:itemID="{8C177EA6-02AB-4145-A05E-8D39D17DD178}"/>
</file>

<file path=customXml/itemProps3.xml><?xml version="1.0" encoding="utf-8"?>
<ds:datastoreItem xmlns:ds="http://schemas.openxmlformats.org/officeDocument/2006/customXml" ds:itemID="{74F4F74C-50EB-45D8-9C03-43DF2F80BB11}"/>
</file>

<file path=docProps/app.xml><?xml version="1.0" encoding="utf-8"?>
<Properties xmlns="http://schemas.openxmlformats.org/officeDocument/2006/extended-properties" xmlns:vt="http://schemas.openxmlformats.org/officeDocument/2006/docPropsVTypes">
  <Template>Normal</Template>
  <TotalTime>7</TotalTime>
  <Pages>9</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Leila Ingram-Smith</cp:lastModifiedBy>
  <cp:revision>4</cp:revision>
  <cp:lastPrinted>2023-07-27T12:01:00Z</cp:lastPrinted>
  <dcterms:created xsi:type="dcterms:W3CDTF">2023-07-26T14:12:00Z</dcterms:created>
  <dcterms:modified xsi:type="dcterms:W3CDTF">2023-07-27T12:01:00Z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