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55D2" w14:textId="77777777" w:rsidR="00002218" w:rsidRPr="0038467F" w:rsidRDefault="00002218" w:rsidP="0038467F">
      <w:pPr>
        <w:pStyle w:val="TitlePage"/>
        <w:rPr>
          <w:rFonts w:ascii="Gill Sans MT" w:hAnsi="Gill Sans MT"/>
          <w:b/>
          <w:sz w:val="24"/>
          <w:szCs w:val="24"/>
          <w:lang w:val="en-GB"/>
        </w:rPr>
      </w:pPr>
      <w:r w:rsidRPr="0038467F">
        <w:rPr>
          <w:rFonts w:ascii="Gill Sans MT" w:hAnsi="Gill Sans MT"/>
          <w:b/>
          <w:sz w:val="24"/>
          <w:szCs w:val="24"/>
        </w:rPr>
        <w:t>CONTRACT OF EMPLOYMENT</w:t>
      </w:r>
    </w:p>
    <w:p w14:paraId="3CC410F6" w14:textId="64E58D24"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N</w:t>
      </w:r>
      <w:r w:rsidRPr="0038467F">
        <w:rPr>
          <w:rFonts w:ascii="Gill Sans MT" w:hAnsi="Gill Sans MT"/>
          <w:b/>
          <w:sz w:val="24"/>
          <w:szCs w:val="24"/>
        </w:rPr>
        <w:t xml:space="preserve"> </w:t>
      </w:r>
    </w:p>
    <w:p w14:paraId="48CB85A2" w14:textId="40178809"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2F7E45">
        <w:rPr>
          <w:rFonts w:ascii="Gill Sans MT" w:hAnsi="Gill Sans MT"/>
          <w:b/>
          <w:sz w:val="24"/>
          <w:szCs w:val="24"/>
          <w:lang w:val="en-GB"/>
        </w:rPr>
        <w:t>Early Career</w:t>
      </w:r>
      <w:r w:rsidR="00FF4AC0">
        <w:rPr>
          <w:rFonts w:ascii="Gill Sans MT" w:hAnsi="Gill Sans MT"/>
          <w:b/>
          <w:sz w:val="24"/>
          <w:szCs w:val="24"/>
          <w:lang w:val="en-GB"/>
        </w:rPr>
        <w:t xml:space="preserve"> </w:t>
      </w:r>
      <w:r w:rsidR="00FF4AC0" w:rsidRPr="005106EC">
        <w:rPr>
          <w:rFonts w:ascii="Gill Sans MT" w:hAnsi="Gill Sans MT"/>
          <w:b/>
          <w:sz w:val="24"/>
          <w:szCs w:val="24"/>
        </w:rPr>
        <w:t>teacher</w:t>
      </w:r>
    </w:p>
    <w:p w14:paraId="42D270A4" w14:textId="35C80364"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a CHURCH OF ENGLAND</w:t>
      </w:r>
    </w:p>
    <w:p w14:paraId="1E3826C9" w14:textId="0920D022" w:rsidR="00CB7340" w:rsidRPr="0038467F" w:rsidRDefault="00CB7340" w:rsidP="00ED2796">
      <w:pPr>
        <w:pStyle w:val="TitlePage"/>
        <w:rPr>
          <w:rFonts w:ascii="Gill Sans MT" w:hAnsi="Gill Sans MT"/>
          <w:b/>
          <w:sz w:val="24"/>
          <w:szCs w:val="24"/>
          <w:lang w:val="en-GB"/>
        </w:rPr>
      </w:pPr>
      <w:r w:rsidRPr="0038467F">
        <w:rPr>
          <w:rFonts w:ascii="Gill Sans MT" w:hAnsi="Gill Sans MT"/>
          <w:b/>
          <w:sz w:val="24"/>
          <w:szCs w:val="24"/>
        </w:rPr>
        <w:t>Voluntary Aided</w:t>
      </w:r>
      <w:r w:rsidR="00ED2796">
        <w:rPr>
          <w:rFonts w:ascii="Gill Sans MT" w:hAnsi="Gill Sans MT"/>
          <w:b/>
          <w:sz w:val="24"/>
          <w:szCs w:val="24"/>
          <w:lang w:val="en-GB"/>
        </w:rPr>
        <w:t xml:space="preserve"> </w:t>
      </w:r>
      <w:r w:rsidRPr="0038467F">
        <w:rPr>
          <w:rFonts w:ascii="Gill Sans MT" w:hAnsi="Gill Sans MT"/>
          <w:b/>
          <w:sz w:val="24"/>
          <w:szCs w:val="24"/>
          <w:lang w:val="en-GB"/>
        </w:rPr>
        <w:t>school</w:t>
      </w:r>
    </w:p>
    <w:p w14:paraId="6B34B360" w14:textId="77777777" w:rsidR="00CB7340" w:rsidRPr="0038467F" w:rsidRDefault="00CB7340" w:rsidP="00CB7340">
      <w:pPr>
        <w:pStyle w:val="TitlePage"/>
        <w:rPr>
          <w:rFonts w:ascii="Gill Sans MT" w:hAnsi="Gill Sans MT"/>
          <w:sz w:val="24"/>
          <w:szCs w:val="24"/>
        </w:rPr>
      </w:pPr>
    </w:p>
    <w:p w14:paraId="63864B68" w14:textId="77777777" w:rsidR="00745B78" w:rsidRDefault="00745B78" w:rsidP="00745B78">
      <w:pPr>
        <w:pStyle w:val="ListParagraph"/>
        <w:rPr>
          <w:rFonts w:ascii="Times New Roman" w:hAnsi="Times New Roman"/>
          <w:sz w:val="24"/>
          <w:szCs w:val="24"/>
        </w:rPr>
      </w:pPr>
    </w:p>
    <w:p w14:paraId="605191A8"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1"/>
      </w:r>
    </w:p>
    <w:p w14:paraId="344DBC6A" w14:textId="77777777" w:rsidR="003011A5" w:rsidRDefault="003011A5" w:rsidP="003011A5">
      <w:pPr>
        <w:pStyle w:val="ExplanatoryNotes"/>
        <w:spacing w:line="240" w:lineRule="auto"/>
        <w:rPr>
          <w:rFonts w:ascii="Gill Sans MT" w:hAnsi="Gill Sans MT"/>
          <w:sz w:val="24"/>
          <w:szCs w:val="24"/>
          <w:lang w:val="en-GB"/>
        </w:rPr>
      </w:pPr>
    </w:p>
    <w:p w14:paraId="2541F4F1"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6E5E917F"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r w:rsidR="00126A4D" w:rsidRPr="0038467F">
        <w:rPr>
          <w:rFonts w:ascii="Gill Sans MT" w:hAnsi="Gill Sans MT"/>
          <w:b/>
          <w:sz w:val="24"/>
          <w:szCs w:val="24"/>
        </w:rPr>
        <w:t>]</w:t>
      </w:r>
      <w:r w:rsidR="00404CF0" w:rsidRPr="0038467F">
        <w:rPr>
          <w:rStyle w:val="FootnoteReference"/>
          <w:rFonts w:ascii="Gill Sans MT" w:hAnsi="Gill Sans MT"/>
          <w:b/>
          <w:sz w:val="24"/>
          <w:szCs w:val="24"/>
        </w:rPr>
        <w:footnoteReference w:id="2"/>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3"/>
      </w:r>
    </w:p>
    <w:p w14:paraId="3D00AE12" w14:textId="03E009AC"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ED2796">
        <w:rPr>
          <w:rFonts w:ascii="Gill Sans MT" w:hAnsi="Gill Sans MT"/>
          <w:b/>
          <w:sz w:val="24"/>
          <w:szCs w:val="24"/>
        </w:rPr>
        <w:t xml:space="preserve"> </w:t>
      </w:r>
      <w:r w:rsidR="0071311F" w:rsidRPr="0038467F">
        <w:rPr>
          <w:rFonts w:ascii="Gill Sans MT" w:hAnsi="Gill Sans MT"/>
          <w:b/>
          <w:sz w:val="24"/>
          <w:szCs w:val="24"/>
        </w:rPr>
        <w:t>Voluntary Aided</w:t>
      </w:r>
      <w:r w:rsidR="00ED2796">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E22C8F8"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784C987"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w:t>
      </w:r>
      <w:r w:rsidR="004A4C69" w:rsidRPr="0038467F">
        <w:rPr>
          <w:rStyle w:val="FootnoteReference"/>
          <w:rFonts w:ascii="Gill Sans MT" w:hAnsi="Gill Sans MT"/>
          <w:b/>
          <w:sz w:val="24"/>
          <w:szCs w:val="24"/>
        </w:rPr>
        <w:footnoteReference w:id="4"/>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5"/>
      </w:r>
    </w:p>
    <w:p w14:paraId="3C342E6A" w14:textId="77777777" w:rsidR="00EB7936" w:rsidRPr="0038467F" w:rsidRDefault="00EB7936" w:rsidP="003011A5">
      <w:pPr>
        <w:pStyle w:val="TitleFields"/>
        <w:spacing w:line="240" w:lineRule="auto"/>
        <w:jc w:val="left"/>
        <w:rPr>
          <w:rFonts w:ascii="Gill Sans MT" w:hAnsi="Gill Sans MT"/>
          <w:b/>
          <w:sz w:val="24"/>
          <w:szCs w:val="24"/>
        </w:rPr>
      </w:pPr>
    </w:p>
    <w:p w14:paraId="38E5616A"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52D6EF3B"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proofErr w:type="spellStart"/>
      <w:r w:rsidR="00524EC3" w:rsidRPr="009B0878">
        <w:rPr>
          <w:rFonts w:ascii="Gill Sans MT" w:hAnsi="Gill Sans MT"/>
          <w:sz w:val="24"/>
          <w:szCs w:val="24"/>
        </w:rPr>
        <w:t>ontract</w:t>
      </w:r>
      <w:proofErr w:type="spellEnd"/>
      <w:r w:rsidR="00524EC3" w:rsidRPr="009B0878">
        <w:rPr>
          <w:rFonts w:ascii="Gill Sans MT" w:hAnsi="Gill Sans MT"/>
          <w:sz w:val="24"/>
          <w:szCs w:val="24"/>
        </w:rPr>
        <w:t>, unless the context otherwise requires, the following expressions shall have the meanings hereby assigned to them:-</w:t>
      </w:r>
    </w:p>
    <w:p w14:paraId="1AA48E77"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35FA3184"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5A4A56F7"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70F71C8A" w14:textId="3FD82930"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w:t>
      </w:r>
      <w:r w:rsidR="00ED2796">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530EE00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body, and includes </w:t>
      </w:r>
      <w:r w:rsidR="0071311F" w:rsidRPr="009B0878">
        <w:rPr>
          <w:rFonts w:ascii="Gill Sans MT" w:hAnsi="Gill Sans MT"/>
          <w:iCs/>
          <w:sz w:val="24"/>
          <w:szCs w:val="24"/>
        </w:rPr>
        <w:t>the officers thereof.</w:t>
      </w:r>
    </w:p>
    <w:p w14:paraId="7CB55D28"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proofErr w:type="spellStart"/>
      <w:r w:rsidR="00AB6385" w:rsidRPr="009B0878">
        <w:rPr>
          <w:rFonts w:ascii="Gill Sans MT" w:hAnsi="Gill Sans MT"/>
          <w:sz w:val="24"/>
          <w:szCs w:val="24"/>
        </w:rPr>
        <w:t>ection</w:t>
      </w:r>
      <w:proofErr w:type="spellEnd"/>
      <w:r w:rsidR="00AB6385" w:rsidRPr="009B0878">
        <w:rPr>
          <w:rFonts w:ascii="Gill Sans MT" w:hAnsi="Gill Sans MT"/>
          <w:sz w:val="24"/>
          <w:szCs w:val="24"/>
        </w:rPr>
        <w:t xml:space="preserve"> 578 of the Education Act 1996 (as amended).</w:t>
      </w:r>
    </w:p>
    <w:p w14:paraId="54C3C7F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75DAE8BA"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A1F28E5"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4870C6D0"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lastRenderedPageBreak/>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2987E970"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E13394A" w14:textId="32ADB554"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 xml:space="preserve">"Keeping Children Safe in Education </w:t>
      </w:r>
      <w:r w:rsidR="0041453C">
        <w:rPr>
          <w:rFonts w:ascii="Gill Sans MT" w:hAnsi="Gill Sans MT"/>
          <w:sz w:val="24"/>
          <w:szCs w:val="24"/>
          <w:lang w:val="en-GB"/>
        </w:rPr>
        <w:t>202</w:t>
      </w:r>
      <w:r w:rsidR="002F7E45">
        <w:rPr>
          <w:rFonts w:ascii="Gill Sans MT" w:hAnsi="Gill Sans MT"/>
          <w:sz w:val="24"/>
          <w:szCs w:val="24"/>
          <w:lang w:val="en-GB"/>
        </w:rPr>
        <w:t>1</w:t>
      </w:r>
      <w:r w:rsidR="00984BF7" w:rsidRPr="009B0878">
        <w:rPr>
          <w:rFonts w:ascii="Gill Sans MT" w:hAnsi="Gill Sans MT"/>
          <w:sz w:val="24"/>
          <w:szCs w:val="24"/>
          <w:lang w:val="en-GB"/>
        </w:rPr>
        <w:t>" means the statutory guidance document of that name published by the Department for Education.</w:t>
      </w:r>
    </w:p>
    <w:p w14:paraId="2289B04A"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173CC9A6"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proofErr w:type="spellStart"/>
      <w:r w:rsidR="00AB6385" w:rsidRPr="009B0878">
        <w:rPr>
          <w:rFonts w:ascii="Gill Sans MT" w:hAnsi="Gill Sans MT"/>
          <w:sz w:val="24"/>
          <w:szCs w:val="24"/>
        </w:rPr>
        <w:t>ontract</w:t>
      </w:r>
      <w:proofErr w:type="spellEnd"/>
      <w:r w:rsidR="00AB6385" w:rsidRPr="009B0878">
        <w:rPr>
          <w:rFonts w:ascii="Gill Sans MT" w:hAnsi="Gill Sans MT"/>
          <w:sz w:val="24"/>
          <w:szCs w:val="24"/>
        </w:rPr>
        <w:t xml:space="preserve"> and includes all sites upon which the school undertaking is carried out from time to time.</w:t>
      </w:r>
    </w:p>
    <w:p w14:paraId="121092B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xml:space="preserve">" means </w:t>
      </w:r>
      <w:proofErr w:type="spellStart"/>
      <w:r w:rsidR="00B766A7" w:rsidRPr="009B0878">
        <w:rPr>
          <w:rFonts w:ascii="Gill Sans MT" w:hAnsi="Gill Sans MT"/>
          <w:sz w:val="24"/>
          <w:szCs w:val="24"/>
          <w:lang w:val="en-GB"/>
        </w:rPr>
        <w:t>t</w:t>
      </w:r>
      <w:r w:rsidR="00B766A7" w:rsidRPr="009B0878">
        <w:rPr>
          <w:rFonts w:ascii="Gill Sans MT" w:hAnsi="Gill Sans MT"/>
          <w:sz w:val="24"/>
          <w:szCs w:val="24"/>
        </w:rPr>
        <w:t>he</w:t>
      </w:r>
      <w:proofErr w:type="spellEnd"/>
      <w:r w:rsidR="00B766A7" w:rsidRPr="009B0878">
        <w:rPr>
          <w:rFonts w:ascii="Gill Sans MT" w:hAnsi="Gill Sans MT"/>
          <w:sz w:val="24"/>
          <w:szCs w:val="24"/>
        </w:rPr>
        <w:t xml:space="preserv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proofErr w:type="spellStart"/>
      <w:r w:rsidR="00B766A7" w:rsidRPr="009B0878">
        <w:rPr>
          <w:rFonts w:ascii="Gill Sans MT" w:hAnsi="Gill Sans MT"/>
          <w:sz w:val="24"/>
          <w:szCs w:val="24"/>
        </w:rPr>
        <w:t>ontract</w:t>
      </w:r>
      <w:proofErr w:type="spellEnd"/>
      <w:r w:rsidR="00B766A7" w:rsidRPr="009B0878">
        <w:rPr>
          <w:rFonts w:ascii="Gill Sans MT" w:hAnsi="Gill Sans MT"/>
          <w:sz w:val="24"/>
          <w:szCs w:val="24"/>
        </w:rPr>
        <w:t xml:space="preserve">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20D92CCE"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4698A8C3"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proofErr w:type="spellStart"/>
      <w:r w:rsidR="00524EC3" w:rsidRPr="009B0878">
        <w:rPr>
          <w:rFonts w:ascii="Gill Sans MT" w:hAnsi="Gill Sans MT"/>
          <w:sz w:val="24"/>
          <w:szCs w:val="24"/>
        </w:rPr>
        <w:t>ection</w:t>
      </w:r>
      <w:proofErr w:type="spellEnd"/>
      <w:r w:rsidR="00524EC3" w:rsidRPr="009B0878">
        <w:rPr>
          <w:rFonts w:ascii="Gill Sans MT" w:hAnsi="Gill Sans MT"/>
          <w:sz w:val="24"/>
          <w:szCs w:val="24"/>
        </w:rPr>
        <w:t xml:space="preserve"> 579(1) of the Education Act 1996.</w:t>
      </w:r>
    </w:p>
    <w:p w14:paraId="698F171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31755D17"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E811AB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9EBA744" w14:textId="5594636F"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2F7E45">
        <w:rPr>
          <w:rFonts w:ascii="Gill Sans MT" w:hAnsi="Gill Sans MT"/>
          <w:caps w:val="0"/>
          <w:sz w:val="24"/>
          <w:szCs w:val="24"/>
          <w:lang w:val="en-GB"/>
        </w:rPr>
        <w:t>n</w:t>
      </w:r>
      <w:r w:rsidR="00FF4AC0" w:rsidRPr="00FF4AC0">
        <w:rPr>
          <w:rFonts w:ascii="Gill Sans MT" w:hAnsi="Gill Sans MT"/>
          <w:caps w:val="0"/>
          <w:sz w:val="24"/>
          <w:szCs w:val="24"/>
          <w:lang w:val="en-GB"/>
        </w:rPr>
        <w:t xml:space="preserve"> </w:t>
      </w:r>
      <w:r w:rsidR="002F7E45">
        <w:rPr>
          <w:rFonts w:ascii="Gill Sans MT" w:hAnsi="Gill Sans MT"/>
          <w:caps w:val="0"/>
          <w:sz w:val="24"/>
          <w:szCs w:val="24"/>
          <w:lang w:val="en-GB"/>
        </w:rPr>
        <w:t>Early Career</w:t>
      </w:r>
      <w:r w:rsidR="00FF4AC0">
        <w:rPr>
          <w:rFonts w:ascii="Gill Sans MT" w:hAnsi="Gill Sans MT"/>
          <w:caps w:val="0"/>
          <w:sz w:val="24"/>
          <w:szCs w:val="24"/>
          <w:lang w:val="en-GB"/>
        </w:rPr>
        <w:t xml:space="preserve">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207CB70B"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6B86E494"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6"/>
      </w:r>
      <w:r w:rsidR="003D664E" w:rsidRPr="009B0878">
        <w:rPr>
          <w:rFonts w:ascii="Gill Sans MT" w:hAnsi="Gill Sans MT"/>
          <w:caps w:val="0"/>
          <w:sz w:val="24"/>
          <w:szCs w:val="24"/>
          <w:lang w:val="en-GB"/>
        </w:rPr>
        <w:t xml:space="preserve"> </w:t>
      </w:r>
    </w:p>
    <w:p w14:paraId="30FBFBD3"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DF8A372"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0"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56A3256E"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bookmarkEnd w:id="0"/>
      <w:bookmarkEnd w:id="1"/>
      <w:r w:rsidR="004A4C69" w:rsidRPr="009B0878">
        <w:rPr>
          <w:rStyle w:val="FootnoteReference"/>
          <w:rFonts w:ascii="Gill Sans MT" w:hAnsi="Gill Sans MT"/>
          <w:caps w:val="0"/>
          <w:sz w:val="24"/>
          <w:szCs w:val="24"/>
          <w:lang w:val="en-GB"/>
        </w:rPr>
        <w:footnoteReference w:id="7"/>
      </w:r>
      <w:r w:rsidR="00C26CBC" w:rsidRPr="009B0878">
        <w:rPr>
          <w:rFonts w:ascii="Gill Sans MT" w:hAnsi="Gill Sans MT"/>
          <w:caps w:val="0"/>
          <w:sz w:val="24"/>
          <w:szCs w:val="24"/>
          <w:lang w:val="en-GB"/>
        </w:rPr>
        <w:t>.</w:t>
      </w:r>
    </w:p>
    <w:p w14:paraId="4BDFBEB5"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proofErr w:type="spellStart"/>
      <w:r w:rsidR="00002218" w:rsidRPr="009B0878">
        <w:rPr>
          <w:rFonts w:ascii="Gill Sans MT" w:hAnsi="Gill Sans MT"/>
          <w:sz w:val="24"/>
          <w:szCs w:val="24"/>
        </w:rPr>
        <w:t>ll</w:t>
      </w:r>
      <w:proofErr w:type="spellEnd"/>
      <w:r w:rsidR="00002218" w:rsidRPr="009B0878">
        <w:rPr>
          <w:rFonts w:ascii="Gill Sans MT" w:hAnsi="Gill Sans MT"/>
          <w:sz w:val="24"/>
          <w:szCs w:val="24"/>
        </w:rPr>
        <w:t xml:space="preserve"> be calculated from the date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started working at the School unless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proofErr w:type="spellStart"/>
      <w:r w:rsidR="00CF139D" w:rsidRPr="009B0878">
        <w:rPr>
          <w:rFonts w:ascii="Gill Sans MT" w:hAnsi="Gill Sans MT"/>
          <w:sz w:val="24"/>
          <w:szCs w:val="24"/>
        </w:rPr>
        <w:t>overning</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b</w:t>
      </w:r>
      <w:proofErr w:type="spellStart"/>
      <w:r w:rsidR="00CF139D" w:rsidRPr="009B0878">
        <w:rPr>
          <w:rFonts w:ascii="Gill Sans MT" w:hAnsi="Gill Sans MT"/>
          <w:sz w:val="24"/>
          <w:szCs w:val="24"/>
        </w:rPr>
        <w:t>ody</w:t>
      </w:r>
      <w:proofErr w:type="spellEnd"/>
      <w:r w:rsidR="00CF139D" w:rsidRPr="009B0878">
        <w:rPr>
          <w:rFonts w:ascii="Gill Sans MT" w:hAnsi="Gill Sans MT"/>
          <w:sz w:val="24"/>
          <w:szCs w:val="24"/>
        </w:rPr>
        <w:t xml:space="preserve"> of a </w:t>
      </w:r>
      <w:r w:rsidR="00CF139D" w:rsidRPr="009B0878">
        <w:rPr>
          <w:rFonts w:ascii="Gill Sans MT" w:hAnsi="Gill Sans MT"/>
          <w:sz w:val="24"/>
          <w:szCs w:val="24"/>
          <w:lang w:val="en-GB"/>
        </w:rPr>
        <w:t>v</w:t>
      </w:r>
      <w:proofErr w:type="spellStart"/>
      <w:r w:rsidR="00CF139D" w:rsidRPr="009B0878">
        <w:rPr>
          <w:rFonts w:ascii="Gill Sans MT" w:hAnsi="Gill Sans MT"/>
          <w:sz w:val="24"/>
          <w:szCs w:val="24"/>
        </w:rPr>
        <w:t>oluntary</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a</w:t>
      </w:r>
      <w:proofErr w:type="spellStart"/>
      <w:r w:rsidR="00002218" w:rsidRPr="009B0878">
        <w:rPr>
          <w:rFonts w:ascii="Gill Sans MT" w:hAnsi="Gill Sans MT"/>
          <w:sz w:val="24"/>
          <w:szCs w:val="24"/>
        </w:rPr>
        <w:t>ided</w:t>
      </w:r>
      <w:proofErr w:type="spellEnd"/>
      <w:r w:rsidR="00002218" w:rsidRPr="009B0878">
        <w:rPr>
          <w:rFonts w:ascii="Gill Sans MT" w:hAnsi="Gill Sans MT"/>
          <w:sz w:val="24"/>
          <w:szCs w:val="24"/>
        </w:rPr>
        <w:t xml:space="preserve">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proofErr w:type="spellStart"/>
      <w:r w:rsidR="00002218" w:rsidRPr="009B0878">
        <w:rPr>
          <w:rFonts w:ascii="Gill Sans MT" w:hAnsi="Gill Sans MT"/>
          <w:sz w:val="24"/>
          <w:szCs w:val="24"/>
        </w:rPr>
        <w:t>oundation</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proofErr w:type="spellStart"/>
      <w:r w:rsidR="00002218" w:rsidRPr="009B0878">
        <w:rPr>
          <w:rFonts w:ascii="Gill Sans MT" w:hAnsi="Gill Sans MT"/>
          <w:sz w:val="24"/>
          <w:szCs w:val="24"/>
        </w:rPr>
        <w:t>chool</w:t>
      </w:r>
      <w:proofErr w:type="spellEnd"/>
      <w:r w:rsidR="00002218" w:rsidRPr="009B0878">
        <w:rPr>
          <w:rFonts w:ascii="Gill Sans MT" w:hAnsi="Gill Sans MT"/>
          <w:sz w:val="24"/>
          <w:szCs w:val="24"/>
        </w:rPr>
        <w:t xml:space="preserve">,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61A4061C"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proofErr w:type="spellStart"/>
      <w:r w:rsidR="00AC28F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C8B50A3" w14:textId="724B1299"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w:t>
      </w:r>
      <w:r w:rsidR="0041453C">
        <w:rPr>
          <w:rFonts w:ascii="Gill Sans MT" w:hAnsi="Gill Sans MT"/>
          <w:sz w:val="24"/>
          <w:szCs w:val="24"/>
          <w:lang w:val="en-GB"/>
        </w:rPr>
        <w:t>202</w:t>
      </w:r>
      <w:r w:rsidR="002F7E45">
        <w:rPr>
          <w:rFonts w:ascii="Gill Sans MT" w:hAnsi="Gill Sans MT"/>
          <w:sz w:val="24"/>
          <w:szCs w:val="24"/>
          <w:lang w:val="en-GB"/>
        </w:rPr>
        <w:t>1</w:t>
      </w:r>
      <w:r w:rsidRPr="009B0878">
        <w:rPr>
          <w:rFonts w:ascii="Gill Sans MT" w:hAnsi="Gill Sans MT"/>
          <w:sz w:val="24"/>
          <w:szCs w:val="24"/>
        </w:rPr>
        <w:t>.</w:t>
      </w:r>
    </w:p>
    <w:p w14:paraId="37A16FB5"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47473B36" w14:textId="20681151"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00CA491D">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12B752E6" w14:textId="7E0F1351"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r>
      <w:r w:rsidR="00AE2896" w:rsidRPr="00AE2896">
        <w:rPr>
          <w:rFonts w:ascii="Gill Sans MT" w:hAnsi="Gill Sans MT"/>
          <w:sz w:val="24"/>
          <w:szCs w:val="24"/>
          <w:lang w:val="en-GB"/>
        </w:rPr>
        <w:t>The Employee is required to complete a Pre-Employment Health Check prior to taking up the Post.</w:t>
      </w:r>
    </w:p>
    <w:p w14:paraId="1DF3F196" w14:textId="2C062F55"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00CA491D">
        <w:rPr>
          <w:rFonts w:ascii="Gill Sans MT" w:hAnsi="Gill Sans MT"/>
          <w:iCs/>
          <w:color w:val="000000"/>
          <w:sz w:val="24"/>
          <w:szCs w:val="24"/>
          <w:lang w:val="en-GB"/>
        </w:rPr>
        <w:t xml:space="preserve">they are </w:t>
      </w:r>
      <w:r w:rsidRPr="009B0878">
        <w:rPr>
          <w:rFonts w:ascii="Gill Sans MT" w:hAnsi="Gill Sans MT"/>
          <w:iCs/>
          <w:color w:val="000000"/>
          <w:sz w:val="24"/>
          <w:szCs w:val="24"/>
        </w:rPr>
        <w:t xml:space="preserve">a British or an </w:t>
      </w:r>
      <w:r w:rsidR="00CA491D">
        <w:rPr>
          <w:rFonts w:ascii="Gill Sans MT" w:hAnsi="Gill Sans MT"/>
          <w:iCs/>
          <w:color w:val="000000"/>
          <w:sz w:val="24"/>
          <w:szCs w:val="24"/>
          <w:lang w:val="en-GB"/>
        </w:rPr>
        <w:t xml:space="preserve">Irish </w:t>
      </w:r>
      <w:r w:rsidRPr="009B0878">
        <w:rPr>
          <w:rFonts w:ascii="Gill Sans MT" w:hAnsi="Gill Sans MT"/>
          <w:iCs/>
          <w:color w:val="000000"/>
          <w:sz w:val="24"/>
          <w:szCs w:val="24"/>
        </w:rPr>
        <w:t>National or that</w:t>
      </w:r>
      <w:r w:rsidR="00CA491D">
        <w:rPr>
          <w:rFonts w:ascii="Gill Sans MT" w:hAnsi="Gill Sans MT"/>
          <w:iCs/>
          <w:color w:val="000000"/>
          <w:sz w:val="24"/>
          <w:szCs w:val="24"/>
          <w:lang w:val="en-GB"/>
        </w:rPr>
        <w:t xml:space="preserve"> they have </w:t>
      </w:r>
      <w:r w:rsidRPr="009B0878">
        <w:rPr>
          <w:rFonts w:ascii="Gill Sans MT" w:hAnsi="Gill Sans MT"/>
          <w:iCs/>
          <w:color w:val="000000"/>
          <w:sz w:val="24"/>
          <w:szCs w:val="24"/>
        </w:rPr>
        <w:t xml:space="preserve">the right to work in the UK then </w:t>
      </w:r>
      <w:r w:rsidR="00CA491D">
        <w:rPr>
          <w:rFonts w:ascii="Gill Sans MT" w:hAnsi="Gill Sans MT"/>
          <w:iCs/>
          <w:color w:val="000000"/>
          <w:sz w:val="24"/>
          <w:szCs w:val="24"/>
          <w:lang w:val="en-GB"/>
        </w:rPr>
        <w:t xml:space="preserve">they </w:t>
      </w:r>
      <w:r w:rsidRPr="009B0878">
        <w:rPr>
          <w:rFonts w:ascii="Gill Sans MT" w:hAnsi="Gill Sans MT"/>
          <w:iCs/>
          <w:color w:val="000000"/>
          <w:sz w:val="24"/>
          <w:szCs w:val="24"/>
          <w:lang w:val="en-GB"/>
        </w:rPr>
        <w:t xml:space="preserv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00CA491D">
        <w:rPr>
          <w:rFonts w:ascii="Gill Sans MT" w:hAnsi="Gill Sans MT"/>
          <w:iCs/>
          <w:color w:val="000000"/>
          <w:sz w:val="24"/>
          <w:szCs w:val="24"/>
          <w:lang w:val="en-GB"/>
        </w:rPr>
        <w:t>they</w:t>
      </w:r>
      <w:r w:rsidRPr="009B0878">
        <w:rPr>
          <w:rFonts w:ascii="Gill Sans MT" w:hAnsi="Gill Sans MT"/>
          <w:iCs/>
          <w:color w:val="000000"/>
          <w:sz w:val="24"/>
          <w:szCs w:val="24"/>
          <w:lang w:val="en-GB"/>
        </w:rPr>
        <w:t xml:space="preserv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3287CB87" w14:textId="58BB2C2C"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 xml:space="preserve">that </w:t>
      </w:r>
      <w:r w:rsidR="00CA491D">
        <w:rPr>
          <w:rFonts w:ascii="Gill Sans MT" w:hAnsi="Gill Sans MT"/>
          <w:iCs/>
          <w:color w:val="000000"/>
          <w:sz w:val="24"/>
          <w:szCs w:val="24"/>
          <w:lang w:val="en-GB"/>
        </w:rPr>
        <w:t xml:space="preserve">they </w:t>
      </w:r>
      <w:r w:rsidRPr="009B0878">
        <w:rPr>
          <w:rFonts w:ascii="Gill Sans MT" w:hAnsi="Gill Sans MT"/>
          <w:iCs/>
          <w:color w:val="000000"/>
          <w:sz w:val="24"/>
          <w:szCs w:val="24"/>
        </w:rPr>
        <w:t xml:space="preserve">renew or register </w:t>
      </w:r>
      <w:r w:rsidR="00CA491D">
        <w:rPr>
          <w:rFonts w:ascii="Gill Sans MT" w:hAnsi="Gill Sans MT"/>
          <w:iCs/>
          <w:color w:val="000000"/>
          <w:sz w:val="24"/>
          <w:szCs w:val="24"/>
          <w:lang w:val="en-GB"/>
        </w:rPr>
        <w:t>their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proofErr w:type="spellStart"/>
      <w:r w:rsidRPr="009B0878">
        <w:rPr>
          <w:rFonts w:ascii="Gill Sans MT" w:hAnsi="Gill Sans MT"/>
          <w:iCs/>
          <w:color w:val="000000"/>
          <w:sz w:val="24"/>
          <w:szCs w:val="24"/>
        </w:rPr>
        <w:t>tatutory</w:t>
      </w:r>
      <w:proofErr w:type="spellEnd"/>
      <w:r w:rsidRPr="009B0878">
        <w:rPr>
          <w:rFonts w:ascii="Gill Sans MT" w:hAnsi="Gill Sans MT"/>
          <w:iCs/>
          <w:color w:val="000000"/>
          <w:sz w:val="24"/>
          <w:szCs w:val="24"/>
        </w:rPr>
        <w:t xml:space="preserve"> bodies as required by the Employer. </w:t>
      </w:r>
      <w:r w:rsidRPr="009B0878">
        <w:rPr>
          <w:rFonts w:ascii="Gill Sans MT" w:hAnsi="Gill Sans MT"/>
          <w:iCs/>
          <w:color w:val="000000"/>
          <w:sz w:val="24"/>
          <w:szCs w:val="24"/>
          <w:lang w:val="en-GB"/>
        </w:rPr>
        <w:t>S</w:t>
      </w:r>
      <w:proofErr w:type="spellStart"/>
      <w:r w:rsidRPr="009B0878">
        <w:rPr>
          <w:rFonts w:ascii="Gill Sans MT" w:hAnsi="Gill Sans MT"/>
          <w:iCs/>
          <w:color w:val="000000"/>
          <w:sz w:val="24"/>
          <w:szCs w:val="24"/>
        </w:rPr>
        <w:t>hould</w:t>
      </w:r>
      <w:proofErr w:type="spellEnd"/>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xml:space="preserve">, </w:t>
      </w:r>
      <w:r w:rsidR="00CA491D">
        <w:rPr>
          <w:rFonts w:ascii="Gill Sans MT" w:hAnsi="Gill Sans MT"/>
          <w:iCs/>
          <w:color w:val="000000"/>
          <w:sz w:val="24"/>
          <w:szCs w:val="24"/>
          <w:lang w:val="en-GB"/>
        </w:rPr>
        <w:t>they</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E97D130"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2"/>
      <w:r w:rsidR="00752E97" w:rsidRPr="009B0878">
        <w:rPr>
          <w:rFonts w:ascii="Gill Sans MT" w:hAnsi="Gill Sans MT"/>
          <w:b/>
          <w:sz w:val="24"/>
          <w:szCs w:val="24"/>
          <w:lang w:val="en-GB"/>
        </w:rPr>
        <w:t>AND PROBATIONARY PERIOD</w:t>
      </w:r>
    </w:p>
    <w:p w14:paraId="4140DB6E"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8"/>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9"/>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0"/>
      </w:r>
    </w:p>
    <w:p w14:paraId="702EDF41" w14:textId="77777777" w:rsidR="00181BF3" w:rsidRDefault="00181BF3" w:rsidP="00FF4AC0">
      <w:pPr>
        <w:pStyle w:val="Clauses"/>
        <w:spacing w:before="0" w:line="240" w:lineRule="auto"/>
        <w:ind w:left="709" w:hanging="720"/>
        <w:rPr>
          <w:rFonts w:ascii="Gill Sans MT" w:hAnsi="Gill Sans MT"/>
          <w:sz w:val="24"/>
          <w:szCs w:val="24"/>
          <w:lang w:val="en-GB" w:eastAsia="en-US"/>
        </w:rPr>
      </w:pPr>
    </w:p>
    <w:p w14:paraId="4BF56595" w14:textId="369A14AD" w:rsidR="002F7E45" w:rsidRPr="002F7E45" w:rsidRDefault="00181BF3" w:rsidP="002F7E45">
      <w:pPr>
        <w:pStyle w:val="Clauses"/>
        <w:spacing w:line="240" w:lineRule="auto"/>
        <w:ind w:left="709" w:hanging="720"/>
        <w:rPr>
          <w:rFonts w:ascii="Gill Sans MT" w:hAnsi="Gill Sans MT"/>
          <w:sz w:val="24"/>
          <w:szCs w:val="24"/>
          <w:lang w:val="en-GB"/>
        </w:rPr>
      </w:pPr>
      <w:r>
        <w:rPr>
          <w:rFonts w:ascii="Gill Sans MT" w:hAnsi="Gill Sans MT"/>
          <w:sz w:val="24"/>
          <w:szCs w:val="24"/>
          <w:lang w:val="en-GB" w:eastAsia="en-US"/>
        </w:rPr>
        <w:t>5.2</w:t>
      </w:r>
      <w:r w:rsidR="00FF4AC0">
        <w:rPr>
          <w:rFonts w:ascii="Gill Sans MT" w:hAnsi="Gill Sans MT"/>
          <w:sz w:val="24"/>
          <w:szCs w:val="24"/>
          <w:lang w:val="en-GB" w:eastAsia="en-US"/>
        </w:rPr>
        <w:t xml:space="preserve"> </w:t>
      </w:r>
      <w:r w:rsidR="00FF4AC0">
        <w:rPr>
          <w:rFonts w:ascii="Gill Sans MT" w:hAnsi="Gill Sans MT"/>
          <w:sz w:val="24"/>
          <w:szCs w:val="24"/>
          <w:lang w:val="en-GB" w:eastAsia="en-US"/>
        </w:rPr>
        <w:tab/>
      </w:r>
      <w:r w:rsidR="002F7E45" w:rsidRPr="002F7E45">
        <w:rPr>
          <w:rFonts w:ascii="Gill Sans MT" w:hAnsi="Gill Sans MT"/>
          <w:sz w:val="24"/>
          <w:szCs w:val="24"/>
          <w:lang w:val="en-GB"/>
        </w:rPr>
        <w:t xml:space="preserve">New </w:t>
      </w:r>
      <w:r w:rsidR="0026643D">
        <w:rPr>
          <w:rFonts w:ascii="Gill Sans MT" w:hAnsi="Gill Sans MT"/>
          <w:sz w:val="24"/>
          <w:szCs w:val="24"/>
          <w:lang w:val="en-GB"/>
        </w:rPr>
        <w:t>E</w:t>
      </w:r>
      <w:r w:rsidR="002F7E45" w:rsidRPr="002F7E45">
        <w:rPr>
          <w:rFonts w:ascii="Gill Sans MT" w:hAnsi="Gill Sans MT"/>
          <w:sz w:val="24"/>
          <w:szCs w:val="24"/>
          <w:lang w:val="en-GB"/>
        </w:rPr>
        <w:t>mployees shall be subject to a Probationary Period which shall start on the Commencement Date and last for a period of one school term.</w:t>
      </w:r>
    </w:p>
    <w:p w14:paraId="2046D53B" w14:textId="58CAF8F1" w:rsidR="002F7E45" w:rsidRPr="002F7E45" w:rsidRDefault="002F7E45" w:rsidP="002F7E45">
      <w:pPr>
        <w:pStyle w:val="Clauses"/>
        <w:spacing w:line="240" w:lineRule="auto"/>
        <w:ind w:left="709" w:hanging="720"/>
        <w:rPr>
          <w:rFonts w:ascii="Gill Sans MT" w:hAnsi="Gill Sans MT"/>
          <w:sz w:val="24"/>
          <w:szCs w:val="24"/>
          <w:lang w:val="en-GB"/>
        </w:rPr>
      </w:pPr>
      <w:r>
        <w:rPr>
          <w:rFonts w:ascii="Gill Sans MT" w:hAnsi="Gill Sans MT"/>
          <w:sz w:val="24"/>
          <w:szCs w:val="24"/>
          <w:lang w:val="en-GB"/>
        </w:rPr>
        <w:t>5</w:t>
      </w:r>
      <w:r w:rsidRPr="002F7E45">
        <w:rPr>
          <w:rFonts w:ascii="Gill Sans MT" w:hAnsi="Gill Sans MT"/>
          <w:sz w:val="24"/>
          <w:szCs w:val="24"/>
          <w:lang w:val="en-GB"/>
        </w:rPr>
        <w:t>.</w:t>
      </w:r>
      <w:r>
        <w:rPr>
          <w:rFonts w:ascii="Gill Sans MT" w:hAnsi="Gill Sans MT"/>
          <w:sz w:val="24"/>
          <w:szCs w:val="24"/>
          <w:lang w:val="en-GB"/>
        </w:rPr>
        <w:t>3</w:t>
      </w:r>
      <w:r w:rsidRPr="002F7E45">
        <w:rPr>
          <w:rFonts w:ascii="Gill Sans MT" w:hAnsi="Gill Sans MT"/>
          <w:sz w:val="24"/>
          <w:szCs w:val="24"/>
          <w:lang w:val="en-GB"/>
        </w:rPr>
        <w:tab/>
      </w:r>
      <w:r w:rsidR="00B13C79">
        <w:rPr>
          <w:rFonts w:ascii="Gill Sans MT" w:hAnsi="Gill Sans MT"/>
          <w:sz w:val="24"/>
          <w:szCs w:val="24"/>
          <w:lang w:val="en-GB"/>
        </w:rPr>
        <w:t xml:space="preserve">The Employer </w:t>
      </w:r>
      <w:r w:rsidRPr="002F7E45">
        <w:rPr>
          <w:rFonts w:ascii="Gill Sans MT" w:hAnsi="Gill Sans MT"/>
          <w:sz w:val="24"/>
          <w:szCs w:val="24"/>
          <w:lang w:val="en-GB"/>
        </w:rPr>
        <w:t xml:space="preserve">may, at </w:t>
      </w:r>
      <w:r w:rsidR="00B13C79">
        <w:rPr>
          <w:rFonts w:ascii="Gill Sans MT" w:hAnsi="Gill Sans MT"/>
          <w:sz w:val="24"/>
          <w:szCs w:val="24"/>
          <w:lang w:val="en-GB"/>
        </w:rPr>
        <w:t xml:space="preserve">its </w:t>
      </w:r>
      <w:r w:rsidRPr="002F7E45">
        <w:rPr>
          <w:rFonts w:ascii="Gill Sans MT" w:hAnsi="Gill Sans MT"/>
          <w:sz w:val="24"/>
          <w:szCs w:val="24"/>
          <w:lang w:val="en-GB"/>
        </w:rPr>
        <w:t xml:space="preserve">discretion, extend the probationary period for up to a further one school term however </w:t>
      </w:r>
      <w:r w:rsidR="00B13C79">
        <w:rPr>
          <w:rFonts w:ascii="Gill Sans MT" w:hAnsi="Gill Sans MT"/>
          <w:sz w:val="24"/>
          <w:szCs w:val="24"/>
          <w:lang w:val="en-GB"/>
        </w:rPr>
        <w:t>it is</w:t>
      </w:r>
      <w:r w:rsidRPr="002F7E45">
        <w:rPr>
          <w:rFonts w:ascii="Gill Sans MT" w:hAnsi="Gill Sans MT"/>
          <w:sz w:val="24"/>
          <w:szCs w:val="24"/>
          <w:lang w:val="en-GB"/>
        </w:rPr>
        <w:t xml:space="preserve"> not obliged to extend the probationary period and </w:t>
      </w:r>
      <w:r w:rsidR="00CA491D">
        <w:rPr>
          <w:rFonts w:ascii="Gill Sans MT" w:hAnsi="Gill Sans MT"/>
          <w:sz w:val="24"/>
          <w:szCs w:val="24"/>
          <w:lang w:val="en-GB"/>
        </w:rPr>
        <w:t xml:space="preserve">is </w:t>
      </w:r>
      <w:r w:rsidRPr="002F7E45">
        <w:rPr>
          <w:rFonts w:ascii="Gill Sans MT" w:hAnsi="Gill Sans MT"/>
          <w:sz w:val="24"/>
          <w:szCs w:val="24"/>
          <w:lang w:val="en-GB"/>
        </w:rPr>
        <w:t xml:space="preserve">entitled to terminate employment, with notice (or payment in lieu of notice), on the grounds that the </w:t>
      </w:r>
      <w:r w:rsidR="00B13C79">
        <w:rPr>
          <w:rFonts w:ascii="Gill Sans MT" w:hAnsi="Gill Sans MT"/>
          <w:sz w:val="24"/>
          <w:szCs w:val="24"/>
          <w:lang w:val="en-GB"/>
        </w:rPr>
        <w:t>E</w:t>
      </w:r>
      <w:r w:rsidRPr="002F7E45">
        <w:rPr>
          <w:rFonts w:ascii="Gill Sans MT" w:hAnsi="Gill Sans MT"/>
          <w:sz w:val="24"/>
          <w:szCs w:val="24"/>
          <w:lang w:val="en-GB"/>
        </w:rPr>
        <w:t xml:space="preserve">mployee has not successfully completed probation, without first giving an extension. </w:t>
      </w:r>
    </w:p>
    <w:p w14:paraId="586EF294" w14:textId="1325EF08" w:rsidR="002F7E45" w:rsidRDefault="002F7E45" w:rsidP="00B13C79">
      <w:pPr>
        <w:pStyle w:val="Clauses"/>
        <w:spacing w:before="0" w:line="240" w:lineRule="auto"/>
        <w:ind w:left="709" w:hanging="720"/>
        <w:rPr>
          <w:rFonts w:ascii="Gill Sans MT" w:hAnsi="Gill Sans MT"/>
          <w:sz w:val="24"/>
          <w:szCs w:val="24"/>
          <w:lang w:val="en-GB"/>
        </w:rPr>
      </w:pPr>
      <w:r>
        <w:rPr>
          <w:rFonts w:ascii="Gill Sans MT" w:hAnsi="Gill Sans MT"/>
          <w:sz w:val="24"/>
          <w:szCs w:val="24"/>
          <w:lang w:val="en-GB"/>
        </w:rPr>
        <w:lastRenderedPageBreak/>
        <w:t>5.4</w:t>
      </w:r>
      <w:r w:rsidRPr="002F7E45">
        <w:rPr>
          <w:rFonts w:ascii="Gill Sans MT" w:hAnsi="Gill Sans MT"/>
          <w:sz w:val="24"/>
          <w:szCs w:val="24"/>
          <w:lang w:val="en-GB"/>
        </w:rPr>
        <w:tab/>
        <w:t xml:space="preserve">During the Probationary Period (including any period where probation has been extended) </w:t>
      </w:r>
      <w:r w:rsidR="00B13C79">
        <w:rPr>
          <w:rFonts w:ascii="Gill Sans MT" w:hAnsi="Gill Sans MT"/>
          <w:sz w:val="24"/>
          <w:szCs w:val="24"/>
          <w:lang w:val="en-GB"/>
        </w:rPr>
        <w:t xml:space="preserve">the Employee’s </w:t>
      </w:r>
      <w:r w:rsidRPr="002F7E45">
        <w:rPr>
          <w:rFonts w:ascii="Gill Sans MT" w:hAnsi="Gill Sans MT"/>
          <w:sz w:val="24"/>
          <w:szCs w:val="24"/>
          <w:lang w:val="en-GB"/>
        </w:rPr>
        <w:t xml:space="preserve">performance and suitability for continued employment will be monitored. If conduct and/or performance has been unsatisfactory, </w:t>
      </w:r>
      <w:r w:rsidR="00B13C79">
        <w:rPr>
          <w:rFonts w:ascii="Gill Sans MT" w:hAnsi="Gill Sans MT"/>
          <w:sz w:val="24"/>
          <w:szCs w:val="24"/>
          <w:lang w:val="en-GB"/>
        </w:rPr>
        <w:t xml:space="preserve">the Employer </w:t>
      </w:r>
      <w:r w:rsidRPr="002F7E45">
        <w:rPr>
          <w:rFonts w:ascii="Gill Sans MT" w:hAnsi="Gill Sans MT"/>
          <w:sz w:val="24"/>
          <w:szCs w:val="24"/>
          <w:lang w:val="en-GB"/>
        </w:rPr>
        <w:t>may terminate</w:t>
      </w:r>
      <w:r w:rsidR="00B13C79">
        <w:rPr>
          <w:rFonts w:ascii="Gill Sans MT" w:hAnsi="Gill Sans MT"/>
          <w:sz w:val="24"/>
          <w:szCs w:val="24"/>
          <w:lang w:val="en-GB"/>
        </w:rPr>
        <w:t xml:space="preserve"> their</w:t>
      </w:r>
      <w:r w:rsidRPr="002F7E45">
        <w:rPr>
          <w:rFonts w:ascii="Gill Sans MT" w:hAnsi="Gill Sans MT"/>
          <w:sz w:val="24"/>
          <w:szCs w:val="24"/>
          <w:lang w:val="en-GB"/>
        </w:rPr>
        <w:t xml:space="preserve"> employment giving not less than one week’s notice, subject always to </w:t>
      </w:r>
      <w:r w:rsidR="00B13C79">
        <w:rPr>
          <w:rFonts w:ascii="Gill Sans MT" w:hAnsi="Gill Sans MT"/>
          <w:sz w:val="24"/>
          <w:szCs w:val="24"/>
          <w:lang w:val="en-GB"/>
        </w:rPr>
        <w:t>its</w:t>
      </w:r>
      <w:r w:rsidRPr="002F7E45">
        <w:rPr>
          <w:rFonts w:ascii="Gill Sans MT" w:hAnsi="Gill Sans MT"/>
          <w:sz w:val="24"/>
          <w:szCs w:val="24"/>
          <w:lang w:val="en-GB"/>
        </w:rPr>
        <w:t xml:space="preserve"> right to summarily dismiss for gross misconduct.</w:t>
      </w:r>
    </w:p>
    <w:p w14:paraId="314FC7FF" w14:textId="77777777" w:rsidR="00B13C79" w:rsidRPr="002F7E45" w:rsidRDefault="00B13C79" w:rsidP="00B13C79">
      <w:pPr>
        <w:pStyle w:val="Clauses"/>
        <w:spacing w:before="0" w:line="240" w:lineRule="auto"/>
        <w:ind w:left="709" w:hanging="720"/>
        <w:rPr>
          <w:rFonts w:ascii="Gill Sans MT" w:hAnsi="Gill Sans MT"/>
          <w:sz w:val="24"/>
          <w:szCs w:val="24"/>
          <w:lang w:val="en-GB"/>
        </w:rPr>
      </w:pPr>
    </w:p>
    <w:p w14:paraId="39C856F7" w14:textId="5C2098A6" w:rsidR="002F7E45" w:rsidRDefault="002F7E45" w:rsidP="00B13C79">
      <w:pPr>
        <w:pStyle w:val="Clauses"/>
        <w:spacing w:before="0" w:line="240" w:lineRule="auto"/>
        <w:ind w:left="709" w:hanging="720"/>
        <w:rPr>
          <w:rFonts w:ascii="Gill Sans MT" w:hAnsi="Gill Sans MT"/>
          <w:sz w:val="24"/>
          <w:szCs w:val="24"/>
          <w:lang w:val="en-GB"/>
        </w:rPr>
      </w:pPr>
      <w:r>
        <w:rPr>
          <w:rFonts w:ascii="Gill Sans MT" w:hAnsi="Gill Sans MT"/>
          <w:sz w:val="24"/>
          <w:szCs w:val="24"/>
          <w:lang w:val="en-GB"/>
        </w:rPr>
        <w:t>5.5</w:t>
      </w:r>
      <w:r w:rsidRPr="002F7E45">
        <w:rPr>
          <w:rFonts w:ascii="Gill Sans MT" w:hAnsi="Gill Sans MT"/>
          <w:sz w:val="24"/>
          <w:szCs w:val="24"/>
          <w:lang w:val="en-GB"/>
        </w:rPr>
        <w:tab/>
        <w:t>The Probationary Period is deemed to continue even where the duration of the Probationary Period has passed and shall continue until such time</w:t>
      </w:r>
      <w:r w:rsidR="00B13C79">
        <w:rPr>
          <w:rFonts w:ascii="Gill Sans MT" w:hAnsi="Gill Sans MT"/>
          <w:sz w:val="24"/>
          <w:szCs w:val="24"/>
          <w:lang w:val="en-GB"/>
        </w:rPr>
        <w:t xml:space="preserve"> as </w:t>
      </w:r>
      <w:r w:rsidRPr="002F7E45">
        <w:rPr>
          <w:rFonts w:ascii="Gill Sans MT" w:hAnsi="Gill Sans MT"/>
          <w:sz w:val="24"/>
          <w:szCs w:val="24"/>
          <w:lang w:val="en-GB"/>
        </w:rPr>
        <w:t xml:space="preserve">the </w:t>
      </w:r>
      <w:r w:rsidR="00B13C79">
        <w:rPr>
          <w:rFonts w:ascii="Gill Sans MT" w:hAnsi="Gill Sans MT"/>
          <w:sz w:val="24"/>
          <w:szCs w:val="24"/>
          <w:lang w:val="en-GB"/>
        </w:rPr>
        <w:t>E</w:t>
      </w:r>
      <w:r w:rsidRPr="002F7E45">
        <w:rPr>
          <w:rFonts w:ascii="Gill Sans MT" w:hAnsi="Gill Sans MT"/>
          <w:sz w:val="24"/>
          <w:szCs w:val="24"/>
          <w:lang w:val="en-GB"/>
        </w:rPr>
        <w:t>mployee receives written confirmation from the Governing Body or the School that they have successfully passed probation.</w:t>
      </w:r>
    </w:p>
    <w:p w14:paraId="698D0A7E" w14:textId="77777777" w:rsidR="00B13C79" w:rsidRPr="002F7E45" w:rsidRDefault="00B13C79" w:rsidP="00B13C79">
      <w:pPr>
        <w:pStyle w:val="Clauses"/>
        <w:spacing w:before="0" w:line="240" w:lineRule="auto"/>
        <w:ind w:left="709" w:hanging="720"/>
        <w:rPr>
          <w:rFonts w:ascii="Gill Sans MT" w:hAnsi="Gill Sans MT"/>
          <w:sz w:val="24"/>
          <w:szCs w:val="24"/>
          <w:lang w:val="en-GB"/>
        </w:rPr>
      </w:pPr>
    </w:p>
    <w:p w14:paraId="66BFAC99" w14:textId="383FE6E4" w:rsidR="003011A5" w:rsidRDefault="002F7E45" w:rsidP="00B13C79">
      <w:pPr>
        <w:pStyle w:val="Clauses"/>
        <w:spacing w:before="0" w:line="240" w:lineRule="auto"/>
        <w:ind w:left="709" w:hanging="720"/>
        <w:rPr>
          <w:rFonts w:ascii="Gill Sans MT" w:hAnsi="Gill Sans MT"/>
          <w:sz w:val="24"/>
          <w:szCs w:val="24"/>
          <w:lang w:val="en-GB"/>
        </w:rPr>
      </w:pPr>
      <w:r>
        <w:rPr>
          <w:rFonts w:ascii="Gill Sans MT" w:hAnsi="Gill Sans MT"/>
          <w:sz w:val="24"/>
          <w:szCs w:val="24"/>
          <w:lang w:val="en-GB"/>
        </w:rPr>
        <w:t>5.6</w:t>
      </w:r>
      <w:r w:rsidRPr="002F7E45">
        <w:rPr>
          <w:rFonts w:ascii="Gill Sans MT" w:hAnsi="Gill Sans MT"/>
          <w:sz w:val="24"/>
          <w:szCs w:val="24"/>
          <w:lang w:val="en-GB"/>
        </w:rPr>
        <w:tab/>
        <w:t xml:space="preserve">Early Career Teachers in England who fail their induction period may have their employment terminated in accordance with the most up to date statutory guidance relating to induction for Early Career Teachers.   </w:t>
      </w:r>
    </w:p>
    <w:p w14:paraId="49D53BF5" w14:textId="77777777" w:rsidR="00B13C79" w:rsidRPr="00FF4AC0" w:rsidRDefault="00B13C79" w:rsidP="00B13C79">
      <w:pPr>
        <w:pStyle w:val="Clauses"/>
        <w:spacing w:before="0" w:line="240" w:lineRule="auto"/>
        <w:ind w:left="709" w:hanging="720"/>
        <w:rPr>
          <w:rFonts w:ascii="Gill Sans MT" w:hAnsi="Gill Sans MT"/>
          <w:sz w:val="24"/>
          <w:szCs w:val="24"/>
          <w:lang w:val="en-US"/>
        </w:rPr>
      </w:pPr>
    </w:p>
    <w:bookmarkEnd w:id="3"/>
    <w:p w14:paraId="624D53C1" w14:textId="77777777" w:rsidR="00002218" w:rsidRPr="009B0878" w:rsidRDefault="005E2733" w:rsidP="00B13C79">
      <w:pPr>
        <w:pStyle w:val="Clauses"/>
        <w:spacing w:before="0"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t>PLACE OF WORK</w:t>
      </w:r>
    </w:p>
    <w:p w14:paraId="4B92FBB6"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proofErr w:type="spellStart"/>
      <w:r w:rsidR="006E79C6"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CF64D5"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0F5C38EA" w14:textId="77777777" w:rsidR="006E79C6" w:rsidRPr="009B0878" w:rsidRDefault="006E79C6" w:rsidP="003011A5">
      <w:pPr>
        <w:pStyle w:val="ListParagraph"/>
        <w:spacing w:line="240" w:lineRule="auto"/>
        <w:ind w:left="0"/>
        <w:rPr>
          <w:rFonts w:ascii="Gill Sans MT" w:hAnsi="Gill Sans MT"/>
          <w:sz w:val="24"/>
          <w:szCs w:val="24"/>
        </w:rPr>
      </w:pPr>
    </w:p>
    <w:p w14:paraId="6000344F" w14:textId="446E7EF3"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r w:rsidR="004240BC" w:rsidRPr="009B0878">
        <w:rPr>
          <w:rStyle w:val="FootnoteReference"/>
          <w:rFonts w:ascii="Gill Sans MT" w:hAnsi="Gill Sans MT"/>
          <w:sz w:val="24"/>
          <w:szCs w:val="24"/>
        </w:rPr>
        <w:footnoteReference w:id="11"/>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ED2796">
        <w:rPr>
          <w:rFonts w:ascii="Gill Sans MT" w:hAnsi="Gill Sans MT"/>
          <w:sz w:val="24"/>
          <w:szCs w:val="24"/>
        </w:rPr>
        <w:t>I</w:t>
      </w:r>
      <w:r w:rsidR="00645841" w:rsidRPr="009B0878">
        <w:rPr>
          <w:rFonts w:ascii="Gill Sans MT" w:hAnsi="Gill Sans MT"/>
          <w:sz w:val="24"/>
          <w:szCs w:val="24"/>
        </w:rPr>
        <w:t>nner London Area/Outer London Area/Fringe Area pay spine point number [      ]</w:t>
      </w:r>
      <w:r w:rsidR="004240BC" w:rsidRPr="009B0878">
        <w:rPr>
          <w:rStyle w:val="FootnoteReference"/>
          <w:rFonts w:ascii="Gill Sans MT" w:hAnsi="Gill Sans MT"/>
          <w:sz w:val="24"/>
          <w:szCs w:val="24"/>
        </w:rPr>
        <w:footnoteReference w:id="12"/>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3"/>
      </w:r>
      <w:r w:rsidR="00F27CE8" w:rsidRPr="009B0878">
        <w:rPr>
          <w:rFonts w:ascii="Gill Sans MT" w:hAnsi="Gill Sans MT"/>
          <w:sz w:val="24"/>
          <w:szCs w:val="24"/>
        </w:rPr>
        <w:t xml:space="preserve"> </w:t>
      </w:r>
    </w:p>
    <w:p w14:paraId="02E3A999" w14:textId="77777777" w:rsidR="006E79C6" w:rsidRPr="009B0878" w:rsidRDefault="006E79C6" w:rsidP="003011A5">
      <w:pPr>
        <w:pStyle w:val="ListParagraph"/>
        <w:spacing w:line="240" w:lineRule="auto"/>
        <w:ind w:hanging="720"/>
        <w:rPr>
          <w:rFonts w:ascii="Gill Sans MT" w:hAnsi="Gill Sans MT"/>
          <w:sz w:val="24"/>
          <w:szCs w:val="24"/>
        </w:rPr>
      </w:pPr>
    </w:p>
    <w:p w14:paraId="72EDFF76" w14:textId="18252519" w:rsidR="00F27CE8" w:rsidRPr="009B0878" w:rsidRDefault="005E2733" w:rsidP="00CA491D">
      <w:pPr>
        <w:pStyle w:val="ListParagraph"/>
        <w:spacing w:line="240" w:lineRule="auto"/>
        <w:ind w:hanging="720"/>
        <w:jc w:val="both"/>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increase.</w:t>
      </w:r>
    </w:p>
    <w:p w14:paraId="2F6E4A81"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352D125A"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proofErr w:type="spellStart"/>
      <w:r w:rsidR="00B27D0D" w:rsidRPr="009B0878">
        <w:rPr>
          <w:rFonts w:ascii="Gill Sans MT" w:hAnsi="Gill Sans MT"/>
          <w:sz w:val="24"/>
          <w:szCs w:val="24"/>
        </w:rPr>
        <w:t>uch</w:t>
      </w:r>
      <w:proofErr w:type="spellEnd"/>
      <w:r w:rsidR="00B27D0D" w:rsidRPr="009B0878">
        <w:rPr>
          <w:rFonts w:ascii="Gill Sans MT" w:hAnsi="Gill Sans MT"/>
          <w:sz w:val="24"/>
          <w:szCs w:val="24"/>
        </w:rPr>
        <w:t xml:space="preserve">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1D25D838"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14"/>
      </w:r>
    </w:p>
    <w:p w14:paraId="4FE4A7CC"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lastRenderedPageBreak/>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r w:rsidR="00DD3049" w:rsidRPr="009B0878">
        <w:rPr>
          <w:rStyle w:val="FootnoteReference"/>
          <w:rFonts w:ascii="Gill Sans MT" w:hAnsi="Gill Sans MT"/>
          <w:sz w:val="24"/>
          <w:szCs w:val="24"/>
          <w:lang w:val="en-GB"/>
        </w:rPr>
        <w:footnoteReference w:id="15"/>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12061394" w14:textId="36E5989B" w:rsidR="0000221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any amount owed by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740184D0" w14:textId="3130223F" w:rsidR="00AE2896" w:rsidRDefault="00304F15" w:rsidP="00AE2896">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AE2896" w:rsidRPr="00AE2896">
        <w:rPr>
          <w:rFonts w:ascii="Gill Sans MT" w:hAnsi="Gill Sans MT"/>
          <w:sz w:val="24"/>
          <w:szCs w:val="24"/>
          <w:lang w:val="en-GB"/>
        </w:rPr>
        <w:t xml:space="preserve">The </w:t>
      </w:r>
      <w:r w:rsidR="0026643D">
        <w:rPr>
          <w:rFonts w:ascii="Gill Sans MT" w:hAnsi="Gill Sans MT"/>
          <w:sz w:val="24"/>
          <w:szCs w:val="24"/>
          <w:lang w:val="en-GB"/>
        </w:rPr>
        <w:t>E</w:t>
      </w:r>
      <w:r w:rsidR="00AE2896" w:rsidRPr="00AE2896">
        <w:rPr>
          <w:rFonts w:ascii="Gill Sans MT" w:hAnsi="Gill Sans MT"/>
          <w:sz w:val="24"/>
          <w:szCs w:val="24"/>
          <w:lang w:val="en-GB"/>
        </w:rPr>
        <w:t xml:space="preserve">mployee shall also have access to a variety of benefits.  The </w:t>
      </w:r>
      <w:r w:rsidR="0026643D">
        <w:rPr>
          <w:rFonts w:ascii="Gill Sans MT" w:hAnsi="Gill Sans MT"/>
          <w:sz w:val="24"/>
          <w:szCs w:val="24"/>
          <w:lang w:val="en-GB"/>
        </w:rPr>
        <w:t>E</w:t>
      </w:r>
      <w:r w:rsidR="00AE2896" w:rsidRPr="00AE2896">
        <w:rPr>
          <w:rFonts w:ascii="Gill Sans MT" w:hAnsi="Gill Sans MT"/>
          <w:sz w:val="24"/>
          <w:szCs w:val="24"/>
          <w:lang w:val="en-GB"/>
        </w:rPr>
        <w:t xml:space="preserve">mployer shall inform the </w:t>
      </w:r>
      <w:r w:rsidR="0026643D">
        <w:rPr>
          <w:rFonts w:ascii="Gill Sans MT" w:hAnsi="Gill Sans MT"/>
          <w:sz w:val="24"/>
          <w:szCs w:val="24"/>
          <w:lang w:val="en-GB"/>
        </w:rPr>
        <w:t>E</w:t>
      </w:r>
      <w:r w:rsidR="00AE2896" w:rsidRPr="00AE2896">
        <w:rPr>
          <w:rFonts w:ascii="Gill Sans MT" w:hAnsi="Gill Sans MT"/>
          <w:sz w:val="24"/>
          <w:szCs w:val="24"/>
          <w:lang w:val="en-GB"/>
        </w:rPr>
        <w:t>mployee as to when they are available and how to access them.</w:t>
      </w:r>
    </w:p>
    <w:p w14:paraId="0E29DFC6" w14:textId="72459F69" w:rsidR="00002218" w:rsidRPr="009B0878" w:rsidRDefault="005E2733" w:rsidP="00AE2896">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777A5B95"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16"/>
      </w:r>
    </w:p>
    <w:p w14:paraId="2C186D39" w14:textId="69587DC6" w:rsidR="00002218" w:rsidRDefault="0078445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r>
      <w:r w:rsidR="00AE2896">
        <w:rPr>
          <w:rFonts w:ascii="Gill Sans MT" w:hAnsi="Gill Sans MT"/>
          <w:sz w:val="24"/>
          <w:szCs w:val="24"/>
        </w:rPr>
        <w:t>[As a part time member of staff you will be working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17"/>
      </w:r>
    </w:p>
    <w:p w14:paraId="4022F48E"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18"/>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80CC50E" w14:textId="107AD88A" w:rsidR="001A0ED7" w:rsidRPr="00CA491D" w:rsidRDefault="001A0ED7" w:rsidP="003011A5">
      <w:pPr>
        <w:pStyle w:val="Clauses"/>
        <w:spacing w:line="240" w:lineRule="auto"/>
        <w:ind w:left="720" w:hanging="720"/>
        <w:rPr>
          <w:rFonts w:ascii="Gill Sans MT" w:hAnsi="Gill Sans MT"/>
          <w:sz w:val="24"/>
          <w:szCs w:val="24"/>
          <w:lang w:val="en-GB"/>
        </w:rPr>
      </w:pPr>
      <w:r w:rsidRPr="00CA491D">
        <w:rPr>
          <w:rFonts w:ascii="Gill Sans MT" w:hAnsi="Gill Sans MT"/>
          <w:sz w:val="24"/>
          <w:szCs w:val="24"/>
          <w:lang w:val="en-GB"/>
        </w:rPr>
        <w:t>8.3</w:t>
      </w:r>
      <w:r w:rsidRPr="00CA491D">
        <w:rPr>
          <w:rFonts w:ascii="Gill Sans MT" w:hAnsi="Gill Sans MT"/>
          <w:sz w:val="24"/>
          <w:szCs w:val="24"/>
          <w:lang w:val="en-GB"/>
        </w:rPr>
        <w:tab/>
      </w:r>
      <w:r w:rsidR="00AE2896" w:rsidRPr="00CA491D">
        <w:rPr>
          <w:rFonts w:ascii="Gill Sans MT" w:hAnsi="Gill Sans MT"/>
          <w:sz w:val="24"/>
          <w:szCs w:val="24"/>
          <w:lang w:eastAsia="en-GB"/>
        </w:rPr>
        <w:t>The Employee may not be required to undertake midday supervision and will be allowed a break of a reasonable length as near to the middle of each school day as is reasonably practicable.</w:t>
      </w:r>
    </w:p>
    <w:p w14:paraId="3CF058EB"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proofErr w:type="spellStart"/>
      <w:r w:rsidR="00326D77" w:rsidRPr="009B0878">
        <w:rPr>
          <w:rFonts w:ascii="Gill Sans MT" w:hAnsi="Gill Sans MT"/>
          <w:sz w:val="24"/>
          <w:szCs w:val="24"/>
          <w:lang w:val="en-GB"/>
        </w:rPr>
        <w:t>t</w:t>
      </w:r>
      <w:r w:rsidR="009F0F11" w:rsidRPr="009B0878">
        <w:rPr>
          <w:rFonts w:ascii="Gill Sans MT" w:hAnsi="Gill Sans MT"/>
          <w:sz w:val="24"/>
          <w:szCs w:val="24"/>
        </w:rPr>
        <w:t>he</w:t>
      </w:r>
      <w:proofErr w:type="spellEnd"/>
      <w:r w:rsidR="009F0F11" w:rsidRPr="009B0878">
        <w:rPr>
          <w:rFonts w:ascii="Gill Sans MT" w:hAnsi="Gill Sans MT"/>
          <w:sz w:val="24"/>
          <w:szCs w:val="24"/>
        </w:rPr>
        <w:t xml:space="preserv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6B8FF700" w14:textId="235498AC"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lastRenderedPageBreak/>
        <w:t>9</w:t>
      </w:r>
      <w:r w:rsidRPr="009B0878">
        <w:rPr>
          <w:rFonts w:ascii="Gill Sans MT" w:hAnsi="Gill Sans MT"/>
          <w:b/>
          <w:sz w:val="24"/>
          <w:szCs w:val="24"/>
        </w:rPr>
        <w:tab/>
      </w:r>
      <w:r w:rsidRPr="009B0878">
        <w:rPr>
          <w:rFonts w:ascii="Gill Sans MT" w:hAnsi="Gill Sans MT"/>
          <w:b/>
          <w:sz w:val="24"/>
          <w:szCs w:val="24"/>
          <w:lang w:val="en-GB"/>
        </w:rPr>
        <w:t>duties</w:t>
      </w:r>
      <w:r w:rsidR="004C5D19">
        <w:rPr>
          <w:rFonts w:ascii="Gill Sans MT" w:hAnsi="Gill Sans MT"/>
          <w:b/>
          <w:sz w:val="24"/>
          <w:szCs w:val="24"/>
          <w:lang w:val="en-GB"/>
        </w:rPr>
        <w:t xml:space="preserve"> &amp; </w:t>
      </w:r>
      <w:r w:rsidR="004C5D19" w:rsidRPr="004C5D19">
        <w:rPr>
          <w:rFonts w:ascii="Gill Sans MT" w:hAnsi="Gill Sans MT"/>
          <w:b/>
          <w:sz w:val="24"/>
          <w:szCs w:val="24"/>
          <w:lang w:val="en-GB"/>
        </w:rPr>
        <w:t>RELIGIOUS ETHOS</w:t>
      </w:r>
    </w:p>
    <w:p w14:paraId="0D03ADB8"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19"/>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612C22EA"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75445840"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59FA89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7B66F2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375F203A"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force ; </w:t>
      </w:r>
    </w:p>
    <w:p w14:paraId="57642151"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375F0EDF"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4EA6235F" w14:textId="7F71D626" w:rsidR="002F7E45" w:rsidRPr="00733FD5" w:rsidRDefault="002F7E45" w:rsidP="004C5D19">
      <w:pPr>
        <w:pStyle w:val="Clauses"/>
        <w:spacing w:line="240" w:lineRule="auto"/>
        <w:ind w:left="720" w:hanging="720"/>
        <w:rPr>
          <w:rFonts w:ascii="Gill Sans MT" w:hAnsi="Gill Sans MT"/>
          <w:sz w:val="24"/>
          <w:szCs w:val="24"/>
          <w:lang w:val="en-US"/>
        </w:rPr>
      </w:pPr>
      <w:r w:rsidRPr="009B0878">
        <w:rPr>
          <w:rFonts w:ascii="Gill Sans MT" w:hAnsi="Gill Sans MT"/>
          <w:sz w:val="24"/>
          <w:szCs w:val="24"/>
          <w:lang w:val="en-GB"/>
        </w:rPr>
        <w:t>9</w:t>
      </w:r>
      <w:r w:rsidRPr="009B0878">
        <w:rPr>
          <w:rFonts w:ascii="Gill Sans MT" w:hAnsi="Gill Sans MT"/>
          <w:sz w:val="24"/>
          <w:szCs w:val="24"/>
        </w:rPr>
        <w:t>.</w:t>
      </w:r>
      <w:r w:rsidRPr="009B0878">
        <w:rPr>
          <w:rFonts w:ascii="Gill Sans MT" w:hAnsi="Gill Sans MT"/>
          <w:sz w:val="24"/>
          <w:szCs w:val="24"/>
          <w:lang w:val="en-GB"/>
        </w:rPr>
        <w:t>2</w:t>
      </w:r>
      <w:r w:rsidRPr="009B0878">
        <w:rPr>
          <w:rFonts w:ascii="Gill Sans MT" w:hAnsi="Gill Sans MT"/>
          <w:sz w:val="24"/>
          <w:szCs w:val="24"/>
        </w:rPr>
        <w:tab/>
      </w:r>
      <w:bookmarkStart w:id="4" w:name="Para5Opt1"/>
      <w:r w:rsidRPr="00733FD5">
        <w:rPr>
          <w:rFonts w:ascii="Gill Sans MT" w:hAnsi="Gill Sans MT"/>
          <w:sz w:val="24"/>
          <w:szCs w:val="24"/>
          <w:lang w:val="en-US"/>
        </w:rPr>
        <w:t>During the appointment employees shall:</w:t>
      </w:r>
    </w:p>
    <w:p w14:paraId="56A7C8A1" w14:textId="77777777" w:rsidR="002F7E45" w:rsidRPr="00733FD5" w:rsidRDefault="002F7E45" w:rsidP="002F7E45">
      <w:pPr>
        <w:pStyle w:val="Clauses"/>
        <w:spacing w:line="240" w:lineRule="auto"/>
        <w:ind w:left="720"/>
        <w:rPr>
          <w:rFonts w:ascii="Gill Sans MT" w:hAnsi="Gill Sans MT"/>
          <w:sz w:val="24"/>
          <w:szCs w:val="24"/>
          <w:lang w:val="en-US"/>
        </w:rPr>
      </w:pPr>
      <w:r>
        <w:rPr>
          <w:rFonts w:ascii="Gill Sans MT" w:hAnsi="Gill Sans MT"/>
          <w:sz w:val="24"/>
          <w:szCs w:val="24"/>
          <w:lang w:val="en-US"/>
        </w:rPr>
        <w:t>9.2.1</w:t>
      </w:r>
      <w:r>
        <w:rPr>
          <w:rFonts w:ascii="Gill Sans MT" w:hAnsi="Gill Sans MT"/>
          <w:sz w:val="24"/>
          <w:szCs w:val="24"/>
          <w:lang w:val="en-US"/>
        </w:rPr>
        <w:tab/>
      </w:r>
      <w:r w:rsidRPr="00733FD5">
        <w:rPr>
          <w:rFonts w:ascii="Gill Sans MT" w:hAnsi="Gill Sans MT"/>
          <w:sz w:val="24"/>
          <w:szCs w:val="24"/>
          <w:lang w:val="en-US"/>
        </w:rPr>
        <w:t xml:space="preserve">have regard to, maintain and develop the Church of England character of the School; </w:t>
      </w:r>
    </w:p>
    <w:p w14:paraId="7DC8AF83" w14:textId="77777777" w:rsidR="002F7E45" w:rsidRPr="00733FD5" w:rsidRDefault="002F7E45" w:rsidP="002F7E45">
      <w:pPr>
        <w:pStyle w:val="Clauses"/>
        <w:spacing w:line="240" w:lineRule="auto"/>
        <w:ind w:left="1440" w:hanging="720"/>
        <w:rPr>
          <w:rFonts w:ascii="Gill Sans MT" w:hAnsi="Gill Sans MT"/>
          <w:sz w:val="24"/>
          <w:szCs w:val="24"/>
          <w:lang w:val="en-US"/>
        </w:rPr>
      </w:pPr>
      <w:r>
        <w:rPr>
          <w:rFonts w:ascii="Gill Sans MT" w:hAnsi="Gill Sans MT"/>
          <w:sz w:val="24"/>
          <w:szCs w:val="24"/>
          <w:lang w:val="en-US"/>
        </w:rPr>
        <w:t>9.2.2</w:t>
      </w:r>
      <w:r>
        <w:rPr>
          <w:rFonts w:ascii="Gill Sans MT" w:hAnsi="Gill Sans MT"/>
          <w:sz w:val="24"/>
          <w:szCs w:val="24"/>
          <w:lang w:val="en-US"/>
        </w:rPr>
        <w:tab/>
      </w:r>
      <w:r w:rsidRPr="00733FD5">
        <w:rPr>
          <w:rFonts w:ascii="Gill Sans MT" w:hAnsi="Gill Sans MT"/>
          <w:sz w:val="24"/>
          <w:szCs w:val="24"/>
          <w:lang w:val="en-US"/>
        </w:rPr>
        <w:t>be conscientious and loyal to the aims and objectives of the Governing Body and the School;</w:t>
      </w:r>
    </w:p>
    <w:p w14:paraId="17022B6E"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t>not do anything which is, or has the potential to be, in any way detrimental, prejudicial or contrary to the interests of the Governing Body and the School;</w:t>
      </w:r>
    </w:p>
    <w:p w14:paraId="4948D1BC"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t xml:space="preserve">have due regard to, and implement, advice given by the Diocesan Board of Education when carrying out their function in accordance with DBE Measure 2021 s7 (11);  </w:t>
      </w:r>
    </w:p>
    <w:p w14:paraId="09A2EAAC"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t xml:space="preserve">if required, give, or supervise the giving of, religious education in accordance with the doctrines of the Church of England and to the satisfaction of the Diocesan Board of Education; </w:t>
      </w:r>
    </w:p>
    <w:p w14:paraId="4A118600"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t xml:space="preserve">take part in, and may be required to lead, acts of religious worship; </w:t>
      </w:r>
    </w:p>
    <w:p w14:paraId="1D4E8CB6"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lastRenderedPageBreak/>
        <w:t xml:space="preserve">in relation to each of the Schools to </w:t>
      </w:r>
      <w:proofErr w:type="spellStart"/>
      <w:r w:rsidRPr="00733FD5">
        <w:rPr>
          <w:rFonts w:ascii="Gill Sans MT" w:hAnsi="Gill Sans MT"/>
          <w:sz w:val="24"/>
          <w:szCs w:val="24"/>
          <w:lang w:val="en-US"/>
        </w:rPr>
        <w:t>recognise</w:t>
      </w:r>
      <w:proofErr w:type="spellEnd"/>
      <w:r w:rsidRPr="00733FD5">
        <w:rPr>
          <w:rFonts w:ascii="Gill Sans MT" w:hAnsi="Gill Sans MT"/>
          <w:sz w:val="24"/>
          <w:szCs w:val="24"/>
          <w:lang w:val="en-US"/>
        </w:rPr>
        <w:t xml:space="preserve"> and support their individual ethos, whether or not designated Church of England; and</w:t>
      </w:r>
    </w:p>
    <w:p w14:paraId="6978EC5E" w14:textId="77777777" w:rsidR="002F7E45" w:rsidRPr="00733FD5" w:rsidRDefault="002F7E45" w:rsidP="002F7E45">
      <w:pPr>
        <w:pStyle w:val="Clauses"/>
        <w:numPr>
          <w:ilvl w:val="2"/>
          <w:numId w:val="16"/>
        </w:numPr>
        <w:spacing w:line="240" w:lineRule="auto"/>
        <w:rPr>
          <w:rFonts w:ascii="Gill Sans MT" w:hAnsi="Gill Sans MT"/>
          <w:sz w:val="24"/>
          <w:szCs w:val="24"/>
          <w:lang w:val="en-US"/>
        </w:rPr>
      </w:pPr>
      <w:r w:rsidRPr="00733FD5">
        <w:rPr>
          <w:rFonts w:ascii="Gill Sans MT" w:hAnsi="Gill Sans MT"/>
          <w:sz w:val="24"/>
          <w:szCs w:val="24"/>
          <w:lang w:val="en-US"/>
        </w:rPr>
        <w:t>promote good relationships with the parents/guardians of the pupils of the School, the Diocese, the Local Authority and the Department for Education.</w:t>
      </w:r>
    </w:p>
    <w:p w14:paraId="5F10D293" w14:textId="54A105C6" w:rsidR="002F7E45" w:rsidRDefault="002F7E45" w:rsidP="002F7E45">
      <w:pPr>
        <w:pStyle w:val="Clauses"/>
        <w:spacing w:line="240" w:lineRule="auto"/>
        <w:ind w:left="720" w:hanging="720"/>
        <w:rPr>
          <w:rFonts w:ascii="Gill Sans MT" w:hAnsi="Gill Sans MT"/>
          <w:sz w:val="24"/>
          <w:szCs w:val="24"/>
          <w:lang w:val="en-US"/>
        </w:rPr>
      </w:pPr>
      <w:r>
        <w:rPr>
          <w:rFonts w:ascii="Gill Sans MT" w:hAnsi="Gill Sans MT"/>
          <w:sz w:val="24"/>
          <w:szCs w:val="24"/>
          <w:lang w:val="en-US"/>
        </w:rPr>
        <w:t>9</w:t>
      </w:r>
      <w:r w:rsidRPr="00733FD5">
        <w:rPr>
          <w:rFonts w:ascii="Gill Sans MT" w:hAnsi="Gill Sans MT"/>
          <w:sz w:val="24"/>
          <w:szCs w:val="24"/>
          <w:lang w:val="en-US"/>
        </w:rPr>
        <w:t>.</w:t>
      </w:r>
      <w:r>
        <w:rPr>
          <w:rFonts w:ascii="Gill Sans MT" w:hAnsi="Gill Sans MT"/>
          <w:sz w:val="24"/>
          <w:szCs w:val="24"/>
          <w:lang w:val="en-US"/>
        </w:rPr>
        <w:t>3</w:t>
      </w:r>
      <w:r w:rsidRPr="00733FD5">
        <w:rPr>
          <w:rFonts w:ascii="Gill Sans MT" w:hAnsi="Gill Sans MT"/>
          <w:sz w:val="24"/>
          <w:szCs w:val="24"/>
          <w:lang w:val="en-US"/>
        </w:rPr>
        <w:tab/>
        <w:t xml:space="preserve">Employees’ attention is drawn to Section 60(5) of the Act which allows </w:t>
      </w:r>
      <w:r w:rsidR="0026643D">
        <w:rPr>
          <w:rFonts w:ascii="Gill Sans MT" w:hAnsi="Gill Sans MT"/>
          <w:sz w:val="24"/>
          <w:szCs w:val="24"/>
          <w:lang w:val="en-US"/>
        </w:rPr>
        <w:t>the Employer</w:t>
      </w:r>
      <w:r w:rsidRPr="00733FD5">
        <w:rPr>
          <w:rFonts w:ascii="Gill Sans MT" w:hAnsi="Gill Sans MT"/>
          <w:sz w:val="24"/>
          <w:szCs w:val="24"/>
          <w:lang w:val="en-US"/>
        </w:rPr>
        <w:t xml:space="preserve"> to have regard to any conduct by a teacher which is incompatible with the precepts of, or with the upholding of the tenets of, the Anglican religion, in relation to termination of employment. </w:t>
      </w:r>
    </w:p>
    <w:p w14:paraId="236B37FB" w14:textId="77777777" w:rsidR="002F7E45" w:rsidRPr="009B0878" w:rsidRDefault="002F7E45" w:rsidP="002F7E4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Pr>
          <w:rFonts w:ascii="Gill Sans MT" w:hAnsi="Gill Sans MT"/>
          <w:sz w:val="24"/>
          <w:szCs w:val="24"/>
          <w:lang w:val="en-GB"/>
        </w:rPr>
        <w:t>4</w:t>
      </w:r>
      <w:r w:rsidRPr="009B0878">
        <w:rPr>
          <w:rFonts w:ascii="Gill Sans MT" w:hAnsi="Gill Sans MT"/>
          <w:sz w:val="24"/>
          <w:szCs w:val="24"/>
          <w:lang w:val="en-GB"/>
        </w:rPr>
        <w:tab/>
        <w:t>If</w:t>
      </w:r>
      <w:r w:rsidRPr="009B0878">
        <w:rPr>
          <w:rFonts w:ascii="Gill Sans MT" w:hAnsi="Gill Sans MT"/>
          <w:sz w:val="24"/>
          <w:szCs w:val="24"/>
        </w:rPr>
        <w:t xml:space="preserve">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wish</w:t>
      </w:r>
      <w:r w:rsidRPr="009B0878">
        <w:rPr>
          <w:rFonts w:ascii="Gill Sans MT" w:hAnsi="Gill Sans MT"/>
          <w:sz w:val="24"/>
          <w:szCs w:val="24"/>
          <w:lang w:val="en-GB"/>
        </w:rPr>
        <w:t>es</w:t>
      </w:r>
      <w:r w:rsidRPr="009B0878">
        <w:rPr>
          <w:rFonts w:ascii="Gill Sans MT" w:hAnsi="Gill Sans MT"/>
          <w:sz w:val="24"/>
          <w:szCs w:val="24"/>
        </w:rPr>
        <w:t xml:space="preserve"> to </w:t>
      </w:r>
      <w:r w:rsidRPr="009B0878">
        <w:rPr>
          <w:rFonts w:ascii="Gill Sans MT" w:hAnsi="Gill Sans MT"/>
          <w:sz w:val="24"/>
          <w:szCs w:val="24"/>
          <w:lang w:val="en-GB"/>
        </w:rPr>
        <w:t>engage</w:t>
      </w:r>
      <w:r w:rsidRPr="009B0878">
        <w:rPr>
          <w:rFonts w:ascii="Gill Sans MT" w:hAnsi="Gill Sans MT"/>
          <w:sz w:val="24"/>
          <w:szCs w:val="24"/>
        </w:rPr>
        <w:t xml:space="preserve"> in any outside activity which may, in the reasonable opinion of the Employer, interfere with the </w:t>
      </w:r>
      <w:r w:rsidRPr="009B0878">
        <w:rPr>
          <w:rFonts w:ascii="Gill Sans MT" w:hAnsi="Gill Sans MT"/>
          <w:sz w:val="24"/>
          <w:szCs w:val="24"/>
          <w:lang w:val="en-GB"/>
        </w:rPr>
        <w:t>effective</w:t>
      </w:r>
      <w:r w:rsidRPr="009B0878">
        <w:rPr>
          <w:rFonts w:ascii="Gill Sans MT" w:hAnsi="Gill Sans MT"/>
          <w:sz w:val="24"/>
          <w:szCs w:val="24"/>
        </w:rPr>
        <w:t xml:space="preserve"> discharge of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Pr="009B0878">
        <w:rPr>
          <w:rFonts w:ascii="Gill Sans MT" w:hAnsi="Gill Sans MT"/>
          <w:sz w:val="24"/>
          <w:szCs w:val="24"/>
          <w:lang w:val="en-GB"/>
        </w:rPr>
        <w:t>'s</w:t>
      </w:r>
      <w:r w:rsidRPr="009B0878">
        <w:rPr>
          <w:rFonts w:ascii="Gill Sans MT" w:hAnsi="Gill Sans MT"/>
          <w:sz w:val="24"/>
          <w:szCs w:val="24"/>
        </w:rPr>
        <w:t xml:space="preserve"> duties under 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t>
      </w:r>
      <w:r w:rsidRPr="009B0878">
        <w:rPr>
          <w:rFonts w:ascii="Gill Sans MT" w:hAnsi="Gill Sans MT"/>
          <w:sz w:val="24"/>
          <w:szCs w:val="24"/>
          <w:lang w:val="en-GB"/>
        </w:rPr>
        <w:t>must</w:t>
      </w:r>
      <w:r w:rsidRPr="009B0878">
        <w:rPr>
          <w:rFonts w:ascii="Gill Sans MT" w:hAnsi="Gill Sans MT"/>
          <w:sz w:val="24"/>
          <w:szCs w:val="24"/>
        </w:rPr>
        <w:t xml:space="preserve"> obtain the prior written consent of the Employer</w:t>
      </w:r>
      <w:r w:rsidRPr="009B0878">
        <w:rPr>
          <w:rFonts w:ascii="Gill Sans MT" w:hAnsi="Gill Sans MT"/>
          <w:sz w:val="24"/>
          <w:szCs w:val="24"/>
          <w:lang w:val="en-GB"/>
        </w:rPr>
        <w:t xml:space="preserve"> (</w:t>
      </w:r>
      <w:r w:rsidRPr="009B0878">
        <w:rPr>
          <w:rFonts w:ascii="Gill Sans MT" w:hAnsi="Gill Sans MT"/>
          <w:sz w:val="24"/>
          <w:szCs w:val="24"/>
        </w:rPr>
        <w:t>such consent not to be unreasonably withheld</w:t>
      </w:r>
      <w:r w:rsidRPr="009B0878">
        <w:rPr>
          <w:rFonts w:ascii="Gill Sans MT" w:hAnsi="Gill Sans MT"/>
          <w:sz w:val="24"/>
          <w:szCs w:val="24"/>
          <w:lang w:val="en-GB"/>
        </w:rPr>
        <w:t>)</w:t>
      </w:r>
      <w:r w:rsidRPr="009B0878">
        <w:rPr>
          <w:rFonts w:ascii="Gill Sans MT" w:hAnsi="Gill Sans MT"/>
          <w:sz w:val="24"/>
          <w:szCs w:val="24"/>
        </w:rPr>
        <w:t xml:space="preserve">.  </w:t>
      </w:r>
      <w:bookmarkEnd w:id="4"/>
    </w:p>
    <w:p w14:paraId="6C429DE1"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52AFB2B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396787DF"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proofErr w:type="spellStart"/>
      <w:r w:rsidR="000C0BA6" w:rsidRPr="009B0878">
        <w:rPr>
          <w:rFonts w:ascii="Gill Sans MT" w:hAnsi="Gill Sans MT"/>
          <w:sz w:val="24"/>
          <w:szCs w:val="24"/>
        </w:rPr>
        <w:t>ll</w:t>
      </w:r>
      <w:proofErr w:type="spellEnd"/>
      <w:r w:rsidR="000C0BA6" w:rsidRPr="009B0878">
        <w:rPr>
          <w:rFonts w:ascii="Gill Sans MT" w:hAnsi="Gill Sans MT"/>
          <w:sz w:val="24"/>
          <w:szCs w:val="24"/>
        </w:rPr>
        <w:t xml:space="preserve"> be paid full salary during closure periods unless </w:t>
      </w:r>
      <w:proofErr w:type="spellStart"/>
      <w:r w:rsidR="000C0BA6" w:rsidRPr="009B0878">
        <w:rPr>
          <w:rFonts w:ascii="Gill Sans MT" w:hAnsi="Gill Sans MT"/>
          <w:sz w:val="24"/>
          <w:szCs w:val="24"/>
          <w:lang w:val="en-GB"/>
        </w:rPr>
        <w:t>t</w:t>
      </w:r>
      <w:r w:rsidR="000C0BA6" w:rsidRPr="009B0878">
        <w:rPr>
          <w:rFonts w:ascii="Gill Sans MT" w:hAnsi="Gill Sans MT"/>
          <w:sz w:val="24"/>
          <w:szCs w:val="24"/>
        </w:rPr>
        <w:t>he</w:t>
      </w:r>
      <w:proofErr w:type="spellEnd"/>
      <w:r w:rsidR="000C0BA6" w:rsidRPr="009B0878">
        <w:rPr>
          <w:rFonts w:ascii="Gill Sans MT" w:hAnsi="Gill Sans MT"/>
          <w:sz w:val="24"/>
          <w:szCs w:val="24"/>
        </w:rPr>
        <w:t xml:space="preserv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53D43FBE" w14:textId="5B5ABE61" w:rsidR="00002218" w:rsidRPr="00304F15" w:rsidRDefault="00326D7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r w:rsidR="00304F15">
        <w:rPr>
          <w:rFonts w:ascii="Gill Sans MT" w:hAnsi="Gill Sans MT"/>
          <w:sz w:val="24"/>
          <w:szCs w:val="24"/>
          <w:lang w:val="en-GB"/>
        </w:rPr>
        <w:t xml:space="preserve"> Please see the School’s Special Leave Policy for further information.</w:t>
      </w:r>
    </w:p>
    <w:p w14:paraId="109E2BAD" w14:textId="20C1986C"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00CA491D">
        <w:rPr>
          <w:rFonts w:ascii="Gill Sans MT" w:hAnsi="Gill Sans MT"/>
          <w:sz w:val="24"/>
          <w:szCs w:val="24"/>
          <w:lang w:val="en-GB"/>
        </w:rPr>
        <w:t xml:space="preserve">their </w:t>
      </w:r>
      <w:r w:rsidR="00002218" w:rsidRPr="009B0878">
        <w:rPr>
          <w:rFonts w:ascii="Gill Sans MT" w:hAnsi="Gill Sans MT"/>
          <w:sz w:val="24"/>
          <w:szCs w:val="24"/>
        </w:rPr>
        <w:t>statutory rights in relation to parental leave and time off for dependants.</w:t>
      </w:r>
    </w:p>
    <w:p w14:paraId="1EFE428C"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B4BBF44" w14:textId="4CCD541B"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bookmarkStart w:id="5" w:name="_Hlk38867678"/>
      <w:r w:rsidR="00304F15" w:rsidRPr="00304F15">
        <w:rPr>
          <w:rFonts w:ascii="Gill Sans MT" w:hAnsi="Gill Sans MT"/>
          <w:sz w:val="24"/>
          <w:szCs w:val="24"/>
          <w:lang w:val="en-GB"/>
        </w:rPr>
        <w:t xml:space="preserve">More information </w:t>
      </w:r>
      <w:r w:rsidR="00304F15">
        <w:rPr>
          <w:rFonts w:ascii="Gill Sans MT" w:hAnsi="Gill Sans MT"/>
          <w:sz w:val="24"/>
          <w:szCs w:val="24"/>
          <w:lang w:val="en-GB"/>
        </w:rPr>
        <w:t xml:space="preserve">on sick pay </w:t>
      </w:r>
      <w:r w:rsidR="00304F15" w:rsidRPr="00304F15">
        <w:rPr>
          <w:rFonts w:ascii="Gill Sans MT" w:hAnsi="Gill Sans MT"/>
          <w:sz w:val="24"/>
          <w:szCs w:val="24"/>
          <w:lang w:val="en-GB"/>
        </w:rPr>
        <w:t xml:space="preserve">can be found in the </w:t>
      </w:r>
      <w:r w:rsidR="00304F15">
        <w:rPr>
          <w:rFonts w:ascii="Gill Sans MT" w:hAnsi="Gill Sans MT"/>
          <w:sz w:val="24"/>
          <w:szCs w:val="24"/>
          <w:lang w:val="en-GB"/>
        </w:rPr>
        <w:t xml:space="preserve">Employer’s </w:t>
      </w:r>
      <w:r w:rsidR="00304F15" w:rsidRPr="00304F15">
        <w:rPr>
          <w:rFonts w:ascii="Gill Sans MT" w:hAnsi="Gill Sans MT"/>
          <w:sz w:val="24"/>
          <w:szCs w:val="24"/>
          <w:lang w:val="en-GB"/>
        </w:rPr>
        <w:t xml:space="preserve"> Sickness Absence Policy</w:t>
      </w:r>
      <w:r w:rsidR="00304F15">
        <w:rPr>
          <w:rFonts w:ascii="Gill Sans MT" w:hAnsi="Gill Sans MT"/>
          <w:sz w:val="24"/>
          <w:szCs w:val="24"/>
          <w:lang w:val="en-GB"/>
        </w:rPr>
        <w:t>.</w:t>
      </w:r>
    </w:p>
    <w:bookmarkEnd w:id="5"/>
    <w:p w14:paraId="43F5555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35D7C8F1" w14:textId="641D1D59" w:rsidR="00250E99" w:rsidRDefault="00250E99" w:rsidP="00CA491D">
      <w:pPr>
        <w:pStyle w:val="Clauses"/>
        <w:spacing w:before="0" w:line="240" w:lineRule="auto"/>
        <w:ind w:left="720" w:hanging="720"/>
        <w:rPr>
          <w:rFonts w:ascii="Gill Sans MT" w:hAnsi="Gill Sans MT"/>
          <w:sz w:val="24"/>
          <w:szCs w:val="24"/>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4BFBD4AB" w14:textId="77777777" w:rsidR="00CA491D" w:rsidRPr="009B0878" w:rsidRDefault="00CA491D" w:rsidP="00CA491D">
      <w:pPr>
        <w:pStyle w:val="Clauses"/>
        <w:spacing w:before="0" w:line="240" w:lineRule="auto"/>
        <w:ind w:left="720" w:hanging="720"/>
        <w:rPr>
          <w:rFonts w:ascii="Gill Sans MT" w:hAnsi="Gill Sans MT"/>
          <w:sz w:val="24"/>
          <w:szCs w:val="24"/>
          <w:lang w:val="en-GB"/>
        </w:rPr>
      </w:pPr>
    </w:p>
    <w:p w14:paraId="32449354" w14:textId="144DEFF7" w:rsidR="00002218" w:rsidRDefault="00250E99" w:rsidP="00CA491D">
      <w:pPr>
        <w:pStyle w:val="Clauses"/>
        <w:spacing w:before="0"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061FA346" w14:textId="77777777" w:rsidR="00304F15" w:rsidRDefault="00304F15" w:rsidP="00CA491D">
      <w:pPr>
        <w:tabs>
          <w:tab w:val="left" w:pos="142"/>
        </w:tabs>
        <w:spacing w:after="160" w:line="259" w:lineRule="auto"/>
        <w:rPr>
          <w:rFonts w:ascii="Gill Sans MT" w:hAnsi="Gill Sans MT"/>
          <w:sz w:val="24"/>
          <w:szCs w:val="24"/>
        </w:rPr>
      </w:pPr>
    </w:p>
    <w:p w14:paraId="0CFB9693" w14:textId="06C75BC5" w:rsidR="00304F15" w:rsidRPr="00304F15" w:rsidRDefault="00304F15" w:rsidP="00CA491D">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School’s relevant policy.</w:t>
      </w:r>
    </w:p>
    <w:p w14:paraId="0BD4C5D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7CB5EDFD"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A7807E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D43902"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D9BC08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B356A08"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2B31AC45"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2BAA941B"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009CC2"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proofErr w:type="spellStart"/>
      <w:r w:rsidR="00002218" w:rsidRPr="009B0878">
        <w:rPr>
          <w:rFonts w:ascii="Gill Sans MT" w:hAnsi="Gill Sans MT"/>
          <w:sz w:val="24"/>
          <w:szCs w:val="24"/>
        </w:rPr>
        <w:t>s</w:t>
      </w:r>
      <w:proofErr w:type="spellEnd"/>
      <w:r w:rsidR="00002218" w:rsidRPr="009B087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48AAD39"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27242904"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314658F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lastRenderedPageBreak/>
        <w:footnoteReference w:id="20"/>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proofErr w:type="spellStart"/>
      <w:r w:rsidR="005A08A2" w:rsidRPr="009B0878">
        <w:rPr>
          <w:rFonts w:ascii="Gill Sans MT" w:hAnsi="Gill Sans MT"/>
          <w:sz w:val="24"/>
          <w:szCs w:val="24"/>
        </w:rPr>
        <w:t>ontract</w:t>
      </w:r>
      <w:proofErr w:type="spellEnd"/>
      <w:r w:rsidR="005A08A2" w:rsidRPr="009B0878">
        <w:rPr>
          <w:rFonts w:ascii="Gill Sans MT" w:hAnsi="Gill Sans MT"/>
          <w:sz w:val="24"/>
          <w:szCs w:val="24"/>
        </w:rPr>
        <w:t xml:space="preserve">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1"/>
      </w:r>
    </w:p>
    <w:p w14:paraId="72CFE5C0"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2"/>
      </w:r>
    </w:p>
    <w:p w14:paraId="2CADF7C7"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23"/>
      </w:r>
    </w:p>
    <w:p w14:paraId="29075F0B"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1AD5E2FE"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A71F46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or by leaving it 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at that place. Any notice given by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B8F95E"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not to attend School during the notice period.  In such a case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proofErr w:type="spellStart"/>
      <w:r w:rsidR="00286C47" w:rsidRPr="009B0878">
        <w:rPr>
          <w:rFonts w:ascii="Gill Sans MT" w:hAnsi="Gill Sans MT"/>
          <w:sz w:val="24"/>
          <w:szCs w:val="24"/>
          <w:lang w:val="en-GB"/>
        </w:rPr>
        <w:t>t</w:t>
      </w:r>
      <w:r w:rsidR="00286C47" w:rsidRPr="009B0878">
        <w:rPr>
          <w:rFonts w:ascii="Gill Sans MT" w:hAnsi="Gill Sans MT"/>
          <w:sz w:val="24"/>
          <w:szCs w:val="24"/>
        </w:rPr>
        <w:t>he</w:t>
      </w:r>
      <w:proofErr w:type="spellEnd"/>
      <w:r w:rsidR="00286C47" w:rsidRPr="009B0878">
        <w:rPr>
          <w:rFonts w:ascii="Gill Sans MT" w:hAnsi="Gill Sans MT"/>
          <w:sz w:val="24"/>
          <w:szCs w:val="24"/>
        </w:rPr>
        <w:t xml:space="preserv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proofErr w:type="spellStart"/>
      <w:r w:rsidR="00286C47" w:rsidRPr="009B0878">
        <w:rPr>
          <w:rFonts w:ascii="Gill Sans MT" w:hAnsi="Gill Sans MT"/>
          <w:sz w:val="24"/>
          <w:szCs w:val="24"/>
        </w:rPr>
        <w:t>ontract</w:t>
      </w:r>
      <w:proofErr w:type="spellEnd"/>
      <w:r w:rsidR="00286C47" w:rsidRPr="009B0878">
        <w:rPr>
          <w:rFonts w:ascii="Gill Sans MT" w:hAnsi="Gill Sans MT"/>
          <w:sz w:val="24"/>
          <w:szCs w:val="24"/>
        </w:rPr>
        <w:t xml:space="preserve"> until the notice of termination of employment expires.  </w:t>
      </w:r>
    </w:p>
    <w:p w14:paraId="7343539A"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78EB2D95" w14:textId="3E5DF155"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16.7</w:t>
      </w:r>
      <w:r w:rsidRPr="009B0878">
        <w:rPr>
          <w:rFonts w:ascii="Gill Sans MT" w:hAnsi="Gill Sans MT"/>
          <w:sz w:val="24"/>
          <w:szCs w:val="24"/>
          <w:lang w:val="en-GB"/>
        </w:rPr>
        <w:tab/>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proofErr w:type="spellStart"/>
      <w:r w:rsidRPr="009B0878">
        <w:rPr>
          <w:rFonts w:ascii="Gill Sans MT" w:hAnsi="Gill Sans MT"/>
          <w:sz w:val="24"/>
          <w:szCs w:val="24"/>
        </w:rPr>
        <w:t>mployer</w:t>
      </w:r>
      <w:proofErr w:type="spellEnd"/>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w:t>
      </w:r>
      <w:r w:rsidR="00607451">
        <w:rPr>
          <w:rFonts w:ascii="Gill Sans MT" w:hAnsi="Gill Sans MT"/>
          <w:sz w:val="24"/>
          <w:szCs w:val="24"/>
          <w:lang w:val="en-GB"/>
        </w:rPr>
        <w:t>E</w:t>
      </w:r>
      <w:proofErr w:type="spellStart"/>
      <w:r w:rsidRPr="009B0878">
        <w:rPr>
          <w:rFonts w:ascii="Gill Sans MT" w:hAnsi="Gill Sans MT"/>
          <w:sz w:val="24"/>
          <w:szCs w:val="24"/>
        </w:rPr>
        <w:t>mployee</w:t>
      </w:r>
      <w:proofErr w:type="spellEnd"/>
      <w:r w:rsidRPr="009B0878">
        <w:rPr>
          <w:rFonts w:ascii="Gill Sans MT" w:hAnsi="Gill Sans MT"/>
          <w:sz w:val="24"/>
          <w:szCs w:val="24"/>
        </w:rPr>
        <w:t xml:space="preserve"> without notice.</w:t>
      </w:r>
    </w:p>
    <w:p w14:paraId="7140AA08"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proofErr w:type="spellStart"/>
      <w:r w:rsidRPr="009B0878">
        <w:rPr>
          <w:rFonts w:ascii="Gill Sans MT" w:hAnsi="Gill Sans MT"/>
          <w:sz w:val="24"/>
          <w:szCs w:val="24"/>
        </w:rPr>
        <w:t>eachers</w:t>
      </w:r>
      <w:proofErr w:type="spellEnd"/>
      <w:r w:rsidRPr="009B0878">
        <w:rPr>
          <w:rFonts w:ascii="Gill Sans MT" w:hAnsi="Gill Sans MT"/>
          <w:sz w:val="24"/>
          <w:szCs w:val="24"/>
        </w:rPr>
        <w:t>’ (</w:t>
      </w:r>
      <w:r w:rsidRPr="009B0878">
        <w:rPr>
          <w:rFonts w:ascii="Gill Sans MT" w:hAnsi="Gill Sans MT"/>
          <w:sz w:val="24"/>
          <w:szCs w:val="24"/>
          <w:lang w:val="en-GB"/>
        </w:rPr>
        <w:t>C</w:t>
      </w:r>
      <w:proofErr w:type="spellStart"/>
      <w:r w:rsidRPr="009B0878">
        <w:rPr>
          <w:rFonts w:ascii="Gill Sans MT" w:hAnsi="Gill Sans MT"/>
          <w:sz w:val="24"/>
          <w:szCs w:val="24"/>
        </w:rPr>
        <w:t>ompensation</w:t>
      </w:r>
      <w:proofErr w:type="spellEnd"/>
      <w:r w:rsidRPr="009B0878">
        <w:rPr>
          <w:rFonts w:ascii="Gill Sans MT" w:hAnsi="Gill Sans MT"/>
          <w:sz w:val="24"/>
          <w:szCs w:val="24"/>
        </w:rPr>
        <w:t xml:space="preserve"> for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and </w:t>
      </w:r>
      <w:r w:rsidRPr="009B0878">
        <w:rPr>
          <w:rFonts w:ascii="Gill Sans MT" w:hAnsi="Gill Sans MT"/>
          <w:sz w:val="24"/>
          <w:szCs w:val="24"/>
          <w:lang w:val="en-GB"/>
        </w:rPr>
        <w:t>P</w:t>
      </w:r>
      <w:proofErr w:type="spellStart"/>
      <w:r w:rsidRPr="009B0878">
        <w:rPr>
          <w:rFonts w:ascii="Gill Sans MT" w:hAnsi="Gill Sans MT"/>
          <w:sz w:val="24"/>
          <w:szCs w:val="24"/>
        </w:rPr>
        <w:t>remature</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etirement</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egulations</w:t>
      </w:r>
      <w:proofErr w:type="spellEnd"/>
      <w:r w:rsidRPr="009B0878">
        <w:rPr>
          <w:rFonts w:ascii="Gill Sans MT" w:hAnsi="Gill Sans MT"/>
          <w:sz w:val="24"/>
          <w:szCs w:val="24"/>
        </w:rPr>
        <w:t xml:space="preserve"> 1997, the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w:t>
      </w:r>
      <w:r w:rsidRPr="009B0878">
        <w:rPr>
          <w:rFonts w:ascii="Gill Sans MT" w:hAnsi="Gill Sans MT"/>
          <w:sz w:val="24"/>
          <w:szCs w:val="24"/>
          <w:lang w:val="en-GB"/>
        </w:rPr>
        <w:t>P</w:t>
      </w:r>
      <w:proofErr w:type="spellStart"/>
      <w:r w:rsidRPr="009B0878">
        <w:rPr>
          <w:rFonts w:ascii="Gill Sans MT" w:hAnsi="Gill Sans MT"/>
          <w:sz w:val="24"/>
          <w:szCs w:val="24"/>
        </w:rPr>
        <w:t>ayments</w:t>
      </w:r>
      <w:proofErr w:type="spellEnd"/>
      <w:r w:rsidRPr="009B0878">
        <w:rPr>
          <w:rFonts w:ascii="Gill Sans MT" w:hAnsi="Gill Sans MT"/>
          <w:sz w:val="24"/>
          <w:szCs w:val="24"/>
        </w:rPr>
        <w:t xml:space="preserve"> (</w:t>
      </w:r>
      <w:r w:rsidRPr="009B0878">
        <w:rPr>
          <w:rFonts w:ascii="Gill Sans MT" w:hAnsi="Gill Sans MT"/>
          <w:sz w:val="24"/>
          <w:szCs w:val="24"/>
          <w:lang w:val="en-GB"/>
        </w:rPr>
        <w:t>C</w:t>
      </w:r>
      <w:proofErr w:type="spellStart"/>
      <w:r w:rsidRPr="009B0878">
        <w:rPr>
          <w:rFonts w:ascii="Gill Sans MT" w:hAnsi="Gill Sans MT"/>
          <w:sz w:val="24"/>
          <w:szCs w:val="24"/>
        </w:rPr>
        <w:t>ontinuity</w:t>
      </w:r>
      <w:proofErr w:type="spellEnd"/>
      <w:r w:rsidRPr="009B0878">
        <w:rPr>
          <w:rFonts w:ascii="Gill Sans MT" w:hAnsi="Gill Sans MT"/>
          <w:sz w:val="24"/>
          <w:szCs w:val="24"/>
        </w:rPr>
        <w:t xml:space="preserve"> of </w:t>
      </w:r>
      <w:r w:rsidRPr="009B0878">
        <w:rPr>
          <w:rFonts w:ascii="Gill Sans MT" w:hAnsi="Gill Sans MT"/>
          <w:sz w:val="24"/>
          <w:szCs w:val="24"/>
          <w:lang w:val="en-GB"/>
        </w:rPr>
        <w:t>E</w:t>
      </w:r>
      <w:proofErr w:type="spellStart"/>
      <w:r w:rsidRPr="009B0878">
        <w:rPr>
          <w:rFonts w:ascii="Gill Sans MT" w:hAnsi="Gill Sans MT"/>
          <w:sz w:val="24"/>
          <w:szCs w:val="24"/>
        </w:rPr>
        <w:t>mployment</w:t>
      </w:r>
      <w:proofErr w:type="spellEnd"/>
      <w:r w:rsidRPr="009B0878">
        <w:rPr>
          <w:rFonts w:ascii="Gill Sans MT" w:hAnsi="Gill Sans MT"/>
          <w:sz w:val="24"/>
          <w:szCs w:val="24"/>
        </w:rPr>
        <w:t xml:space="preserve"> in </w:t>
      </w:r>
      <w:r w:rsidRPr="009B0878">
        <w:rPr>
          <w:rFonts w:ascii="Gill Sans MT" w:hAnsi="Gill Sans MT"/>
          <w:sz w:val="24"/>
          <w:szCs w:val="24"/>
          <w:lang w:val="en-GB"/>
        </w:rPr>
        <w:t>L</w:t>
      </w:r>
      <w:proofErr w:type="spellStart"/>
      <w:r w:rsidRPr="009B0878">
        <w:rPr>
          <w:rFonts w:ascii="Gill Sans MT" w:hAnsi="Gill Sans MT"/>
          <w:sz w:val="24"/>
          <w:szCs w:val="24"/>
        </w:rPr>
        <w:t>ocal</w:t>
      </w:r>
      <w:proofErr w:type="spellEnd"/>
      <w:r w:rsidRPr="009B0878">
        <w:rPr>
          <w:rFonts w:ascii="Gill Sans MT" w:hAnsi="Gill Sans MT"/>
          <w:sz w:val="24"/>
          <w:szCs w:val="24"/>
        </w:rPr>
        <w:t xml:space="preserve"> </w:t>
      </w:r>
      <w:r w:rsidRPr="009B0878">
        <w:rPr>
          <w:rFonts w:ascii="Gill Sans MT" w:hAnsi="Gill Sans MT"/>
          <w:sz w:val="24"/>
          <w:szCs w:val="24"/>
          <w:lang w:val="en-GB"/>
        </w:rPr>
        <w:t>G</w:t>
      </w:r>
      <w:proofErr w:type="spellStart"/>
      <w:r w:rsidRPr="009B0878">
        <w:rPr>
          <w:rFonts w:ascii="Gill Sans MT" w:hAnsi="Gill Sans MT"/>
          <w:sz w:val="24"/>
          <w:szCs w:val="24"/>
        </w:rPr>
        <w:t>overnment</w:t>
      </w:r>
      <w:proofErr w:type="spellEnd"/>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proofErr w:type="spellStart"/>
      <w:r w:rsidRPr="009B0878">
        <w:rPr>
          <w:rFonts w:ascii="Gill Sans MT" w:hAnsi="Gill Sans MT"/>
          <w:sz w:val="24"/>
          <w:szCs w:val="24"/>
        </w:rPr>
        <w:t>odif</w:t>
      </w:r>
      <w:r w:rsidR="00950BB4" w:rsidRPr="009B0878">
        <w:rPr>
          <w:rFonts w:ascii="Gill Sans MT" w:hAnsi="Gill Sans MT"/>
          <w:sz w:val="24"/>
          <w:szCs w:val="24"/>
        </w:rPr>
        <w:t>ication</w:t>
      </w:r>
      <w:proofErr w:type="spellEnd"/>
      <w:r w:rsidR="00950BB4" w:rsidRPr="009B0878">
        <w:rPr>
          <w:rFonts w:ascii="Gill Sans MT" w:hAnsi="Gill Sans MT"/>
          <w:sz w:val="24"/>
          <w:szCs w:val="24"/>
        </w:rPr>
        <w:t xml:space="preserve">) </w:t>
      </w:r>
      <w:r w:rsidR="00950BB4" w:rsidRPr="009B0878">
        <w:rPr>
          <w:rFonts w:ascii="Gill Sans MT" w:hAnsi="Gill Sans MT"/>
          <w:sz w:val="24"/>
          <w:szCs w:val="24"/>
          <w:lang w:val="en-GB"/>
        </w:rPr>
        <w:t>Or</w:t>
      </w:r>
      <w:proofErr w:type="spellStart"/>
      <w:r w:rsidRPr="009B0878">
        <w:rPr>
          <w:rFonts w:ascii="Gill Sans MT" w:hAnsi="Gill Sans MT"/>
          <w:sz w:val="24"/>
          <w:szCs w:val="24"/>
        </w:rPr>
        <w:t>rder</w:t>
      </w:r>
      <w:proofErr w:type="spellEnd"/>
      <w:r w:rsidRPr="009B0878">
        <w:rPr>
          <w:rFonts w:ascii="Gill Sans MT" w:hAnsi="Gill Sans MT"/>
          <w:sz w:val="24"/>
          <w:szCs w:val="24"/>
        </w:rPr>
        <w:t xml:space="preserve"> 1999 and the </w:t>
      </w:r>
      <w:r w:rsidRPr="009B0878">
        <w:rPr>
          <w:rFonts w:ascii="Gill Sans MT" w:hAnsi="Gill Sans MT"/>
          <w:sz w:val="24"/>
          <w:szCs w:val="24"/>
          <w:lang w:val="en-GB"/>
        </w:rPr>
        <w:t>B</w:t>
      </w:r>
      <w:proofErr w:type="spellStart"/>
      <w:r w:rsidRPr="009B0878">
        <w:rPr>
          <w:rFonts w:ascii="Gill Sans MT" w:hAnsi="Gill Sans MT"/>
          <w:sz w:val="24"/>
          <w:szCs w:val="24"/>
        </w:rPr>
        <w:t>urgundy</w:t>
      </w:r>
      <w:proofErr w:type="spellEnd"/>
      <w:r w:rsidRPr="009B0878">
        <w:rPr>
          <w:rFonts w:ascii="Gill Sans MT" w:hAnsi="Gill Sans MT"/>
          <w:sz w:val="24"/>
          <w:szCs w:val="24"/>
        </w:rPr>
        <w:t xml:space="preserve"> </w:t>
      </w:r>
      <w:r w:rsidRPr="009B0878">
        <w:rPr>
          <w:rFonts w:ascii="Gill Sans MT" w:hAnsi="Gill Sans MT"/>
          <w:sz w:val="24"/>
          <w:szCs w:val="24"/>
          <w:lang w:val="en-GB"/>
        </w:rPr>
        <w:t>B</w:t>
      </w:r>
      <w:proofErr w:type="spellStart"/>
      <w:r w:rsidRPr="009B0878">
        <w:rPr>
          <w:rFonts w:ascii="Gill Sans MT" w:hAnsi="Gill Sans MT"/>
          <w:sz w:val="24"/>
          <w:szCs w:val="24"/>
        </w:rPr>
        <w:t>ook</w:t>
      </w:r>
      <w:proofErr w:type="spellEnd"/>
      <w:r w:rsidRPr="009B0878">
        <w:rPr>
          <w:rFonts w:ascii="Gill Sans MT" w:hAnsi="Gill Sans MT"/>
          <w:sz w:val="24"/>
          <w:szCs w:val="24"/>
        </w:rPr>
        <w:t>.</w:t>
      </w:r>
    </w:p>
    <w:p w14:paraId="58C7ED51"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08E8125F" w14:textId="3B767E5C"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proofErr w:type="spellStart"/>
      <w:r w:rsidRPr="009B0878">
        <w:rPr>
          <w:rFonts w:ascii="Gill Sans MT" w:hAnsi="Gill Sans MT"/>
          <w:sz w:val="24"/>
          <w:szCs w:val="24"/>
        </w:rPr>
        <w:t>ll</w:t>
      </w:r>
      <w:proofErr w:type="spellEnd"/>
      <w:r w:rsidRPr="009B0878">
        <w:rPr>
          <w:rFonts w:ascii="Gill Sans MT" w:hAnsi="Gill Sans MT"/>
          <w:sz w:val="24"/>
          <w:szCs w:val="24"/>
        </w:rPr>
        <w:t xml:space="preserve"> familiarise </w:t>
      </w:r>
      <w:r w:rsidR="0026643D">
        <w:rPr>
          <w:rFonts w:ascii="Gill Sans MT" w:hAnsi="Gill Sans MT"/>
          <w:sz w:val="24"/>
          <w:szCs w:val="24"/>
          <w:lang w:val="en-GB"/>
        </w:rPr>
        <w:t>themselves</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A15871A"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6ECB9F3"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proofErr w:type="spellStart"/>
      <w:r w:rsidR="00DA2E50" w:rsidRPr="009B0878">
        <w:rPr>
          <w:rFonts w:ascii="Gill Sans MT" w:hAnsi="Gill Sans MT"/>
          <w:sz w:val="24"/>
          <w:szCs w:val="24"/>
          <w:lang w:val="en-GB"/>
        </w:rPr>
        <w:t>t</w:t>
      </w:r>
      <w:r w:rsidR="00DA2E50" w:rsidRPr="009B0878">
        <w:rPr>
          <w:rFonts w:ascii="Gill Sans MT" w:hAnsi="Gill Sans MT"/>
          <w:sz w:val="24"/>
          <w:szCs w:val="24"/>
        </w:rPr>
        <w:t>he</w:t>
      </w:r>
      <w:proofErr w:type="spellEnd"/>
      <w:r w:rsidR="00DA2E50" w:rsidRPr="009B0878">
        <w:rPr>
          <w:rFonts w:ascii="Gill Sans MT" w:hAnsi="Gill Sans MT"/>
          <w:sz w:val="24"/>
          <w:szCs w:val="24"/>
        </w:rPr>
        <w:t xml:space="preserv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32A68063"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981907"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3C6B2CC3" w14:textId="77777777" w:rsidR="00911754" w:rsidRDefault="00911754" w:rsidP="00911754">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76A10263" w14:textId="2EA49F48" w:rsidR="00911754" w:rsidRDefault="00911754" w:rsidP="00911754">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w:t>
      </w:r>
      <w:r w:rsidR="0026643D">
        <w:rPr>
          <w:rFonts w:ascii="Gill Sans MT" w:hAnsi="Gill Sans MT"/>
          <w:bCs/>
          <w:sz w:val="24"/>
          <w:szCs w:val="24"/>
          <w:lang w:val="en-GB"/>
        </w:rPr>
        <w:t xml:space="preserve">the Employee </w:t>
      </w:r>
      <w:r>
        <w:rPr>
          <w:rFonts w:ascii="Gill Sans MT" w:hAnsi="Gill Sans MT"/>
          <w:bCs/>
          <w:sz w:val="24"/>
          <w:szCs w:val="24"/>
          <w:lang w:val="en-GB"/>
        </w:rPr>
        <w:t xml:space="preserve">as soon as they are published.  </w:t>
      </w:r>
    </w:p>
    <w:p w14:paraId="19E59018" w14:textId="35000E11" w:rsidR="00911754" w:rsidRDefault="00911754" w:rsidP="00911754">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26643D">
        <w:rPr>
          <w:rFonts w:ascii="Gill Sans MT" w:hAnsi="Gill Sans MT"/>
          <w:bCs/>
          <w:sz w:val="24"/>
          <w:szCs w:val="24"/>
          <w:lang w:val="en-GB"/>
        </w:rPr>
        <w:t>the Empl</w:t>
      </w:r>
      <w:r w:rsidR="00607451">
        <w:rPr>
          <w:rFonts w:ascii="Gill Sans MT" w:hAnsi="Gill Sans MT"/>
          <w:bCs/>
          <w:sz w:val="24"/>
          <w:szCs w:val="24"/>
          <w:lang w:val="en-GB"/>
        </w:rPr>
        <w:t>o</w:t>
      </w:r>
      <w:r w:rsidR="0026643D">
        <w:rPr>
          <w:rFonts w:ascii="Gill Sans MT" w:hAnsi="Gill Sans MT"/>
          <w:bCs/>
          <w:sz w:val="24"/>
          <w:szCs w:val="24"/>
          <w:lang w:val="en-GB"/>
        </w:rPr>
        <w:t xml:space="preserve">yee’s </w:t>
      </w:r>
      <w:r>
        <w:rPr>
          <w:rFonts w:ascii="Gill Sans MT" w:hAnsi="Gill Sans MT"/>
          <w:bCs/>
          <w:sz w:val="24"/>
          <w:szCs w:val="24"/>
          <w:lang w:val="en-GB"/>
        </w:rPr>
        <w:t xml:space="preserve">role or identified as part of </w:t>
      </w:r>
      <w:r w:rsidR="0026643D">
        <w:rPr>
          <w:rFonts w:ascii="Gill Sans MT" w:hAnsi="Gill Sans MT"/>
          <w:bCs/>
          <w:sz w:val="24"/>
          <w:szCs w:val="24"/>
          <w:lang w:val="en-GB"/>
        </w:rPr>
        <w:t xml:space="preserve">their </w:t>
      </w:r>
      <w:r>
        <w:rPr>
          <w:rFonts w:ascii="Gill Sans MT" w:hAnsi="Gill Sans MT"/>
          <w:bCs/>
          <w:sz w:val="24"/>
          <w:szCs w:val="24"/>
          <w:lang w:val="en-GB"/>
        </w:rPr>
        <w:t xml:space="preserve">development will be discussed with </w:t>
      </w:r>
      <w:r w:rsidR="0026643D">
        <w:rPr>
          <w:rFonts w:ascii="Gill Sans MT" w:hAnsi="Gill Sans MT"/>
          <w:bCs/>
          <w:sz w:val="24"/>
          <w:szCs w:val="24"/>
          <w:lang w:val="en-GB"/>
        </w:rPr>
        <w:t>the Employee</w:t>
      </w:r>
      <w:r>
        <w:rPr>
          <w:rFonts w:ascii="Gill Sans MT" w:hAnsi="Gill Sans MT"/>
          <w:bCs/>
          <w:sz w:val="24"/>
          <w:szCs w:val="24"/>
          <w:lang w:val="en-GB"/>
        </w:rPr>
        <w:t xml:space="preserve">.  Where the School cannot bear the costs of any training this will be discussed with </w:t>
      </w:r>
      <w:r w:rsidR="0026643D">
        <w:rPr>
          <w:rFonts w:ascii="Gill Sans MT" w:hAnsi="Gill Sans MT"/>
          <w:bCs/>
          <w:sz w:val="24"/>
          <w:szCs w:val="24"/>
          <w:lang w:val="en-GB"/>
        </w:rPr>
        <w:t>the Employee</w:t>
      </w:r>
      <w:r>
        <w:rPr>
          <w:rFonts w:ascii="Gill Sans MT" w:hAnsi="Gill Sans MT"/>
          <w:bCs/>
          <w:sz w:val="24"/>
          <w:szCs w:val="24"/>
          <w:lang w:val="en-GB"/>
        </w:rPr>
        <w:t>.</w:t>
      </w:r>
    </w:p>
    <w:p w14:paraId="16D5B393" w14:textId="77777777" w:rsidR="00911754" w:rsidRDefault="00911754" w:rsidP="00607451">
      <w:pPr>
        <w:pStyle w:val="Clauses"/>
        <w:spacing w:line="240" w:lineRule="auto"/>
        <w:ind w:left="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F56D37D" w14:textId="4D7AC2A7" w:rsidR="00911754" w:rsidRPr="006A4C4C" w:rsidRDefault="00911754" w:rsidP="00911754">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The Governing Body processes personal information on staff, including sensitive information, during the course of their employment.  The Governing Body ha</w:t>
      </w:r>
      <w:r w:rsidR="0026643D">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26643D">
        <w:rPr>
          <w:rFonts w:ascii="Gill Sans MT" w:hAnsi="Gill Sans MT"/>
          <w:sz w:val="24"/>
          <w:szCs w:val="24"/>
          <w:lang w:val="en-GB"/>
        </w:rPr>
        <w:t xml:space="preserve">the Employer </w:t>
      </w:r>
      <w:r w:rsidRPr="006A4C4C">
        <w:rPr>
          <w:rFonts w:ascii="Gill Sans MT" w:hAnsi="Gill Sans MT"/>
          <w:sz w:val="24"/>
          <w:szCs w:val="24"/>
        </w:rPr>
        <w:t>and others.  Further information on what is collected and why, along with how long it is retained and who it is shared with, can be found in the School Staff Privacy Notice.</w:t>
      </w:r>
    </w:p>
    <w:p w14:paraId="60FC2804" w14:textId="22AE0CEB" w:rsidR="00911754" w:rsidRPr="006A4C4C" w:rsidRDefault="00911754" w:rsidP="00911754">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w:t>
      </w:r>
      <w:r w:rsidR="0026643D">
        <w:rPr>
          <w:rFonts w:ascii="Gill Sans MT" w:hAnsi="Gill Sans MT"/>
          <w:sz w:val="24"/>
          <w:szCs w:val="24"/>
          <w:lang w:val="en-GB"/>
        </w:rPr>
        <w:t xml:space="preserve">the Employee </w:t>
      </w:r>
      <w:r w:rsidRPr="006A4C4C">
        <w:rPr>
          <w:rFonts w:ascii="Gill Sans MT" w:hAnsi="Gill Sans MT"/>
          <w:sz w:val="24"/>
          <w:szCs w:val="24"/>
        </w:rPr>
        <w:t xml:space="preserve">will have access to information about staff and pupils, some of which may be confidential. </w:t>
      </w:r>
      <w:r w:rsidR="0026643D">
        <w:rPr>
          <w:rFonts w:ascii="Gill Sans MT" w:hAnsi="Gill Sans MT"/>
          <w:sz w:val="24"/>
          <w:szCs w:val="24"/>
          <w:lang w:val="en-GB"/>
        </w:rPr>
        <w:t xml:space="preserve">The Employee is </w:t>
      </w:r>
      <w:r w:rsidRPr="006A4C4C">
        <w:rPr>
          <w:rFonts w:ascii="Gill Sans MT" w:hAnsi="Gill Sans MT"/>
          <w:sz w:val="24"/>
          <w:szCs w:val="24"/>
        </w:rPr>
        <w:t xml:space="preserve">expected to process this information where required in </w:t>
      </w:r>
      <w:r w:rsidR="0026643D">
        <w:rPr>
          <w:rFonts w:ascii="Gill Sans MT" w:hAnsi="Gill Sans MT"/>
          <w:sz w:val="24"/>
          <w:szCs w:val="24"/>
          <w:lang w:val="en-GB"/>
        </w:rPr>
        <w:t xml:space="preserve">their </w:t>
      </w:r>
      <w:r w:rsidRPr="006A4C4C">
        <w:rPr>
          <w:rFonts w:ascii="Gill Sans MT" w:hAnsi="Gill Sans MT"/>
          <w:sz w:val="24"/>
          <w:szCs w:val="24"/>
        </w:rPr>
        <w:t>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449817D7" w14:textId="12C920BE" w:rsidR="00911754" w:rsidRDefault="00911754" w:rsidP="00911754"/>
    <w:p w14:paraId="48F9C72E" w14:textId="315B055B" w:rsidR="00911754" w:rsidRDefault="00911754" w:rsidP="00911754"/>
    <w:p w14:paraId="0BE93F24" w14:textId="0E27FBB5" w:rsidR="00911754" w:rsidRDefault="00911754" w:rsidP="00911754"/>
    <w:p w14:paraId="2EF00800" w14:textId="77777777" w:rsidR="00911754" w:rsidRDefault="00911754" w:rsidP="00911754"/>
    <w:p w14:paraId="57F00B3B" w14:textId="3AC42B97" w:rsidR="00DD3FB9" w:rsidRPr="009B0878" w:rsidRDefault="00911754" w:rsidP="003011A5">
      <w:pPr>
        <w:pStyle w:val="Clauses"/>
        <w:spacing w:line="240" w:lineRule="auto"/>
        <w:ind w:left="0"/>
        <w:rPr>
          <w:rFonts w:ascii="Gill Sans MT" w:hAnsi="Gill Sans MT"/>
          <w:sz w:val="24"/>
          <w:szCs w:val="24"/>
          <w:lang w:val="en-GB"/>
        </w:rPr>
      </w:pPr>
      <w:r>
        <w:rPr>
          <w:rFonts w:ascii="Gill Sans MT" w:hAnsi="Gill Sans MT"/>
          <w:sz w:val="24"/>
          <w:szCs w:val="24"/>
          <w:lang w:val="en-GB"/>
        </w:rPr>
        <w:t>S</w:t>
      </w:r>
      <w:proofErr w:type="spellStart"/>
      <w:r w:rsidR="00DD3FB9" w:rsidRPr="009B0878">
        <w:rPr>
          <w:rFonts w:ascii="Gill Sans MT" w:hAnsi="Gill Sans MT"/>
          <w:sz w:val="24"/>
          <w:szCs w:val="24"/>
        </w:rPr>
        <w:t>igned</w:t>
      </w:r>
      <w:proofErr w:type="spellEnd"/>
      <w:r w:rsidR="00DD3FB9" w:rsidRPr="009B0878">
        <w:rPr>
          <w:rFonts w:ascii="Gill Sans MT" w:hAnsi="Gill Sans MT"/>
          <w:sz w:val="24"/>
          <w:szCs w:val="24"/>
        </w:rPr>
        <w:t xml:space="preserve"> by Chair:..............................................................</w:t>
      </w:r>
    </w:p>
    <w:p w14:paraId="2EEBC44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24"/>
      </w:r>
      <w:r w:rsidRPr="009B0878">
        <w:rPr>
          <w:rFonts w:ascii="Gill Sans MT" w:hAnsi="Gill Sans MT"/>
          <w:sz w:val="24"/>
          <w:szCs w:val="24"/>
        </w:rPr>
        <w:t>)</w:t>
      </w:r>
    </w:p>
    <w:p w14:paraId="25D5BC93"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3B012A5"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25"/>
      </w:r>
    </w:p>
    <w:p w14:paraId="64C8031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82C015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3D55D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128851"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104979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8395C8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A019A9"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05483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DB0BF1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A0F13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95376F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208D33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9B3F1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9CF4C7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B52A2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11FDBF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5E473201"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6C5639EF"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26"/>
      </w:r>
    </w:p>
    <w:p w14:paraId="42F98367" w14:textId="77777777" w:rsidR="00002218" w:rsidRPr="0038467F" w:rsidRDefault="00002218" w:rsidP="003011A5">
      <w:pPr>
        <w:pStyle w:val="Clauses"/>
        <w:spacing w:line="240" w:lineRule="auto"/>
        <w:ind w:left="0"/>
        <w:rPr>
          <w:rFonts w:ascii="Gill Sans MT" w:hAnsi="Gill Sans MT"/>
          <w:sz w:val="24"/>
          <w:szCs w:val="24"/>
        </w:rPr>
      </w:pPr>
    </w:p>
    <w:p w14:paraId="7932F0BD"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324A7933"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3358" w14:textId="77777777" w:rsidR="00E63D84" w:rsidRDefault="00E63D84">
      <w:pPr>
        <w:spacing w:after="0" w:line="240" w:lineRule="auto"/>
      </w:pPr>
      <w:r>
        <w:separator/>
      </w:r>
    </w:p>
  </w:endnote>
  <w:endnote w:type="continuationSeparator" w:id="0">
    <w:p w14:paraId="5900FC48" w14:textId="77777777" w:rsidR="00E63D84" w:rsidRDefault="00E6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5C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5ACA" w14:textId="77777777" w:rsidR="00E63D84" w:rsidRDefault="00E63D84">
      <w:pPr>
        <w:spacing w:after="0" w:line="240" w:lineRule="auto"/>
      </w:pPr>
      <w:r>
        <w:separator/>
      </w:r>
    </w:p>
  </w:footnote>
  <w:footnote w:type="continuationSeparator" w:id="0">
    <w:p w14:paraId="731DDBB0" w14:textId="77777777" w:rsidR="00E63D84" w:rsidRDefault="00E63D84">
      <w:pPr>
        <w:spacing w:after="0" w:line="240" w:lineRule="auto"/>
      </w:pPr>
      <w:r>
        <w:continuationSeparator/>
      </w:r>
    </w:p>
  </w:footnote>
  <w:footnote w:id="1">
    <w:p w14:paraId="61CEF589"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2">
    <w:p w14:paraId="5BAE7E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3">
    <w:p w14:paraId="503CDBF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4">
    <w:p w14:paraId="13DA381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5">
    <w:p w14:paraId="35A58E7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6">
    <w:p w14:paraId="2293097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7">
    <w:p w14:paraId="7DDE20E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8">
    <w:p w14:paraId="4DA1D4A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9">
    <w:p w14:paraId="5467D91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0">
    <w:p w14:paraId="2F01348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1">
    <w:p w14:paraId="5C4A119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12">
    <w:p w14:paraId="2090A3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3">
    <w:p w14:paraId="67D64A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4">
    <w:p w14:paraId="22FE3F9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15">
    <w:p w14:paraId="0ED9E17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16">
    <w:p w14:paraId="57AB5DC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full time basis</w:t>
      </w:r>
    </w:p>
  </w:footnote>
  <w:footnote w:id="17">
    <w:p w14:paraId="6F1AAFE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8">
    <w:p w14:paraId="6DDA9139"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19">
    <w:p w14:paraId="4D3D2E9C"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20">
    <w:p w14:paraId="49E5C3D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1">
    <w:p w14:paraId="0E978FD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22">
    <w:p w14:paraId="6774DD9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23">
    <w:p w14:paraId="0965476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24">
    <w:p w14:paraId="0D708BE4"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25">
    <w:p w14:paraId="31B3650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26">
    <w:p w14:paraId="4A375DB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3E7" w14:textId="77777777" w:rsidR="002B66A4" w:rsidRDefault="002B66A4" w:rsidP="00D61F06">
    <w:pPr>
      <w:pStyle w:val="Header"/>
    </w:pPr>
  </w:p>
  <w:p w14:paraId="13665D4D"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65287286">
    <w:abstractNumId w:val="9"/>
  </w:num>
  <w:num w:numId="2" w16cid:durableId="1595431323">
    <w:abstractNumId w:val="14"/>
  </w:num>
  <w:num w:numId="3" w16cid:durableId="292097240">
    <w:abstractNumId w:val="12"/>
  </w:num>
  <w:num w:numId="4" w16cid:durableId="697505804">
    <w:abstractNumId w:val="9"/>
    <w:lvlOverride w:ilvl="0">
      <w:startOverride w:val="7"/>
    </w:lvlOverride>
  </w:num>
  <w:num w:numId="5" w16cid:durableId="428546376">
    <w:abstractNumId w:val="1"/>
  </w:num>
  <w:num w:numId="6" w16cid:durableId="166362689">
    <w:abstractNumId w:val="13"/>
  </w:num>
  <w:num w:numId="7" w16cid:durableId="1888298973">
    <w:abstractNumId w:val="5"/>
  </w:num>
  <w:num w:numId="8" w16cid:durableId="1222326966">
    <w:abstractNumId w:val="7"/>
  </w:num>
  <w:num w:numId="9" w16cid:durableId="1125613434">
    <w:abstractNumId w:val="3"/>
  </w:num>
  <w:num w:numId="10" w16cid:durableId="557477521">
    <w:abstractNumId w:val="11"/>
  </w:num>
  <w:num w:numId="11" w16cid:durableId="1225605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7321234">
    <w:abstractNumId w:val="2"/>
  </w:num>
  <w:num w:numId="13" w16cid:durableId="1146122773">
    <w:abstractNumId w:val="4"/>
  </w:num>
  <w:num w:numId="14" w16cid:durableId="485634746">
    <w:abstractNumId w:val="8"/>
  </w:num>
  <w:num w:numId="15" w16cid:durableId="447548682">
    <w:abstractNumId w:val="10"/>
  </w:num>
  <w:num w:numId="16" w16cid:durableId="185696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1BF3"/>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3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45"/>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4F15"/>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B19"/>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53C"/>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5D19"/>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98"/>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4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451"/>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6C8B"/>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754"/>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896"/>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C79"/>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662"/>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1D"/>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3D84"/>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796"/>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463"/>
  <w15:docId w15:val="{B5EAC733-9ABA-4879-9C2B-8723A1E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3690-2B4A-4E3B-88CB-F8AFB0A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Clare de Courcy Ling @ GROW Education / LDBS</cp:lastModifiedBy>
  <cp:revision>8</cp:revision>
  <cp:lastPrinted>2017-02-08T10:45:00Z</cp:lastPrinted>
  <dcterms:created xsi:type="dcterms:W3CDTF">2022-05-04T22:12:00Z</dcterms:created>
  <dcterms:modified xsi:type="dcterms:W3CDTF">2022-05-05T15:54:00Z</dcterms:modified>
</cp:coreProperties>
</file>