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C64BB" w14:textId="77777777" w:rsidR="00EC7362" w:rsidRDefault="00EC7362" w:rsidP="00EC7362">
      <w:pPr>
        <w:spacing w:after="0" w:line="240" w:lineRule="auto"/>
        <w:rPr>
          <w:rFonts w:ascii="Century Gothic" w:eastAsia="Times New Roman" w:hAnsi="Century Gothic" w:cs="Times New Roman"/>
          <w:sz w:val="16"/>
          <w:szCs w:val="16"/>
          <w:lang w:eastAsia="en-GB"/>
        </w:rPr>
      </w:pPr>
    </w:p>
    <w:p w14:paraId="65E69B8F" w14:textId="644C6080" w:rsidR="00EC7362" w:rsidRPr="00EC7362" w:rsidRDefault="00EC7362" w:rsidP="00EC7362">
      <w:pPr>
        <w:spacing w:after="0" w:line="240" w:lineRule="auto"/>
        <w:rPr>
          <w:rFonts w:ascii="Century Gothic" w:eastAsia="Times New Roman" w:hAnsi="Century Gothic" w:cs="Times New Roman"/>
          <w:b/>
          <w:bCs/>
          <w:sz w:val="24"/>
          <w:szCs w:val="24"/>
          <w:lang w:eastAsia="en-GB"/>
        </w:rPr>
      </w:pPr>
      <w:r w:rsidRPr="00EC7362">
        <w:rPr>
          <w:rFonts w:ascii="Century Gothic" w:eastAsia="Times New Roman" w:hAnsi="Century Gothic" w:cs="Times New Roman"/>
          <w:b/>
          <w:bCs/>
          <w:sz w:val="24"/>
          <w:szCs w:val="24"/>
          <w:lang w:eastAsia="en-GB"/>
        </w:rPr>
        <w:t>Lesson 3:</w:t>
      </w:r>
    </w:p>
    <w:p w14:paraId="131C00F4" w14:textId="345D391A" w:rsidR="00EC7362" w:rsidRDefault="00EC7362" w:rsidP="00EC7362">
      <w:pPr>
        <w:spacing w:after="0" w:line="240" w:lineRule="auto"/>
        <w:rPr>
          <w:rFonts w:ascii="Century Gothic" w:eastAsia="Times New Roman" w:hAnsi="Century Gothic" w:cs="Times New Roman"/>
          <w:b/>
          <w:bCs/>
          <w:sz w:val="16"/>
          <w:szCs w:val="16"/>
          <w:lang w:eastAsia="en-GB"/>
        </w:rPr>
      </w:pPr>
    </w:p>
    <w:p w14:paraId="77647794" w14:textId="77777777" w:rsidR="00EC7362" w:rsidRDefault="00EC7362" w:rsidP="00EC7362">
      <w:pPr>
        <w:spacing w:after="0" w:line="240" w:lineRule="auto"/>
        <w:rPr>
          <w:rFonts w:ascii="Century Gothic" w:eastAsia="Times New Roman" w:hAnsi="Century Gothic" w:cs="Times New Roman"/>
          <w:b/>
          <w:bCs/>
          <w:sz w:val="16"/>
          <w:szCs w:val="16"/>
          <w:lang w:eastAsia="en-GB"/>
        </w:rPr>
      </w:pPr>
    </w:p>
    <w:p w14:paraId="5AEABC40" w14:textId="479D40F2" w:rsidR="00EC7362" w:rsidRPr="00EC7362" w:rsidRDefault="00EC7362" w:rsidP="00EC7362">
      <w:pPr>
        <w:spacing w:after="0" w:line="240" w:lineRule="auto"/>
        <w:jc w:val="center"/>
        <w:rPr>
          <w:rFonts w:ascii="Century Gothic" w:eastAsia="Times New Roman" w:hAnsi="Century Gothic" w:cs="Times New Roman"/>
          <w:b/>
          <w:bCs/>
          <w:sz w:val="24"/>
          <w:szCs w:val="24"/>
          <w:lang w:eastAsia="en-GB"/>
        </w:rPr>
      </w:pPr>
      <w:r w:rsidRPr="00EC7362">
        <w:rPr>
          <w:rFonts w:ascii="Century Gothic" w:eastAsia="Times New Roman" w:hAnsi="Century Gothic" w:cs="Times New Roman"/>
          <w:b/>
          <w:bCs/>
          <w:sz w:val="24"/>
          <w:szCs w:val="24"/>
          <w:lang w:eastAsia="en-GB"/>
        </w:rPr>
        <w:t xml:space="preserve">Which </w:t>
      </w:r>
      <w:r>
        <w:rPr>
          <w:rFonts w:ascii="Century Gothic" w:eastAsia="Times New Roman" w:hAnsi="Century Gothic" w:cs="Times New Roman"/>
          <w:b/>
          <w:bCs/>
          <w:sz w:val="24"/>
          <w:szCs w:val="24"/>
          <w:lang w:eastAsia="en-GB"/>
        </w:rPr>
        <w:t xml:space="preserve">two people do you think, the </w:t>
      </w:r>
      <w:r w:rsidR="00C5525E">
        <w:rPr>
          <w:rFonts w:ascii="Century Gothic" w:eastAsia="Times New Roman" w:hAnsi="Century Gothic" w:cs="Times New Roman"/>
          <w:b/>
          <w:bCs/>
          <w:sz w:val="24"/>
          <w:szCs w:val="24"/>
          <w:lang w:eastAsia="en-GB"/>
        </w:rPr>
        <w:t xml:space="preserve">act of </w:t>
      </w:r>
      <w:r>
        <w:rPr>
          <w:rFonts w:ascii="Century Gothic" w:eastAsia="Times New Roman" w:hAnsi="Century Gothic" w:cs="Times New Roman"/>
          <w:b/>
          <w:bCs/>
          <w:sz w:val="24"/>
          <w:szCs w:val="24"/>
          <w:lang w:eastAsia="en-GB"/>
        </w:rPr>
        <w:t>sharing in Holy Communion, has influenced them the most</w:t>
      </w:r>
      <w:r w:rsidR="00C5525E">
        <w:rPr>
          <w:rFonts w:ascii="Century Gothic" w:eastAsia="Times New Roman" w:hAnsi="Century Gothic" w:cs="Times New Roman"/>
          <w:b/>
          <w:bCs/>
          <w:sz w:val="24"/>
          <w:szCs w:val="24"/>
          <w:lang w:eastAsia="en-GB"/>
        </w:rPr>
        <w:t>,</w:t>
      </w:r>
      <w:r>
        <w:rPr>
          <w:rFonts w:ascii="Century Gothic" w:eastAsia="Times New Roman" w:hAnsi="Century Gothic" w:cs="Times New Roman"/>
          <w:b/>
          <w:bCs/>
          <w:sz w:val="24"/>
          <w:szCs w:val="24"/>
          <w:lang w:eastAsia="en-GB"/>
        </w:rPr>
        <w:t xml:space="preserve"> in the way they have chosen to live their lives?</w:t>
      </w:r>
    </w:p>
    <w:p w14:paraId="25DD5896" w14:textId="77777777" w:rsidR="00EC7362" w:rsidRPr="00EC7362" w:rsidRDefault="00EC7362" w:rsidP="00EC7362">
      <w:pPr>
        <w:spacing w:after="0" w:line="240" w:lineRule="auto"/>
        <w:jc w:val="center"/>
        <w:rPr>
          <w:rFonts w:ascii="Century Gothic" w:eastAsia="Times New Roman" w:hAnsi="Century Gothic" w:cs="Times New Roman"/>
          <w:b/>
          <w:bCs/>
          <w:sz w:val="20"/>
          <w:szCs w:val="20"/>
          <w:lang w:eastAsia="en-GB"/>
        </w:rPr>
      </w:pPr>
    </w:p>
    <w:p w14:paraId="7015C765" w14:textId="0E8F5D1D" w:rsidR="00EC7362" w:rsidRDefault="00EC7362" w:rsidP="00EC7362">
      <w:pPr>
        <w:spacing w:after="0" w:line="240" w:lineRule="auto"/>
        <w:rPr>
          <w:rFonts w:ascii="Century Gothic" w:eastAsia="Times New Roman" w:hAnsi="Century Gothic" w:cs="Times New Roman"/>
          <w:sz w:val="16"/>
          <w:szCs w:val="16"/>
          <w:lang w:eastAsia="en-GB"/>
        </w:rPr>
      </w:pPr>
    </w:p>
    <w:tbl>
      <w:tblPr>
        <w:tblStyle w:val="TableGrid"/>
        <w:tblW w:w="0" w:type="auto"/>
        <w:tblLook w:val="04A0" w:firstRow="1" w:lastRow="0" w:firstColumn="1" w:lastColumn="0" w:noHBand="0" w:noVBand="1"/>
      </w:tblPr>
      <w:tblGrid>
        <w:gridCol w:w="2395"/>
        <w:gridCol w:w="2396"/>
        <w:gridCol w:w="2396"/>
        <w:gridCol w:w="2396"/>
      </w:tblGrid>
      <w:tr w:rsidR="00EC7362" w14:paraId="62757888" w14:textId="77777777" w:rsidTr="00EC7362">
        <w:tc>
          <w:tcPr>
            <w:tcW w:w="2395" w:type="dxa"/>
          </w:tcPr>
          <w:p w14:paraId="0D701D52"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Nadia attends a Holy Communion service every week and helps weekly at the local food bank as her act of Christian service.</w:t>
            </w:r>
          </w:p>
          <w:p w14:paraId="071FAEE2"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0901AD5C" w14:textId="0E317BAC"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 xml:space="preserve">Amira is a care assistant </w:t>
            </w:r>
            <w:r>
              <w:rPr>
                <w:rFonts w:ascii="Century Gothic" w:eastAsia="Times New Roman" w:hAnsi="Century Gothic" w:cs="Times New Roman"/>
                <w:sz w:val="20"/>
                <w:szCs w:val="20"/>
                <w:lang w:eastAsia="en-GB"/>
              </w:rPr>
              <w:t>at</w:t>
            </w:r>
            <w:r w:rsidRPr="00EC7362">
              <w:rPr>
                <w:rFonts w:ascii="Century Gothic" w:eastAsia="Times New Roman" w:hAnsi="Century Gothic" w:cs="Times New Roman"/>
                <w:sz w:val="20"/>
                <w:szCs w:val="20"/>
                <w:lang w:eastAsia="en-GB"/>
              </w:rPr>
              <w:t xml:space="preserve"> a local care home for the elderly.  She says it is because she is reminded each week when she receives Holy Communion, the importance that we are all one body that she continues to care for the elderly, many of whom do not have a family.</w:t>
            </w:r>
          </w:p>
          <w:p w14:paraId="6584B871"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081D8BD4"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Selina attends a Holy Communion service regularly and is always doing acts of kindness for her neighbours.  She says it is her way of showing God’s love.</w:t>
            </w:r>
          </w:p>
          <w:p w14:paraId="2FA4A490"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318AA694" w14:textId="62B2F91F"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Since attending a local church and sharing in Holy Communion, Jo has joined the pastoral team that provide care on the streets late a</w:t>
            </w:r>
            <w:r w:rsidR="00C5525E">
              <w:rPr>
                <w:rFonts w:ascii="Century Gothic" w:eastAsia="Times New Roman" w:hAnsi="Century Gothic" w:cs="Times New Roman"/>
                <w:sz w:val="20"/>
                <w:szCs w:val="20"/>
                <w:lang w:eastAsia="en-GB"/>
              </w:rPr>
              <w:t xml:space="preserve">t </w:t>
            </w:r>
            <w:r w:rsidRPr="00EC7362">
              <w:rPr>
                <w:rFonts w:ascii="Century Gothic" w:eastAsia="Times New Roman" w:hAnsi="Century Gothic" w:cs="Times New Roman"/>
                <w:sz w:val="20"/>
                <w:szCs w:val="20"/>
                <w:lang w:eastAsia="en-GB"/>
              </w:rPr>
              <w:t>night when the night clubs close.</w:t>
            </w:r>
          </w:p>
          <w:p w14:paraId="5A49F629"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r>
      <w:tr w:rsidR="00EC7362" w14:paraId="641AB549" w14:textId="77777777" w:rsidTr="00EC7362">
        <w:tc>
          <w:tcPr>
            <w:tcW w:w="2395" w:type="dxa"/>
          </w:tcPr>
          <w:p w14:paraId="77C14290" w14:textId="02589B09"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Paul has been a regular attendee at Holy Communion services for over forty years.  He believes everything he does in life is a demonstration of his love for God because of what Jesus did on the cross for him.</w:t>
            </w:r>
          </w:p>
          <w:p w14:paraId="4F9DD9FD"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7FC0C14A"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 xml:space="preserve">Jess believes that it is, because of experience of sharing in Holy Communion each week, that she cooks a meal every Monday evening for anyone who wishes to come and share in the meal.  </w:t>
            </w:r>
          </w:p>
          <w:p w14:paraId="75C09DEB"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494D2C3F"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Jamir used to attend Holy Communion services every week and because of that, started helping out at the local youth club.  He no longer attends Holy Communion services but still helps out at the youth club.</w:t>
            </w:r>
          </w:p>
          <w:p w14:paraId="7977267F"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c>
          <w:tcPr>
            <w:tcW w:w="2396" w:type="dxa"/>
          </w:tcPr>
          <w:p w14:paraId="7078D3AC"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r w:rsidRPr="00EC7362">
              <w:rPr>
                <w:rFonts w:ascii="Century Gothic" w:eastAsia="Times New Roman" w:hAnsi="Century Gothic" w:cs="Times New Roman"/>
                <w:sz w:val="20"/>
                <w:szCs w:val="20"/>
                <w:lang w:eastAsia="en-GB"/>
              </w:rPr>
              <w:t>Peter attends a Holy Communion service occasionally and helps out three times a week at the local night shelter for the homeless.</w:t>
            </w:r>
          </w:p>
          <w:p w14:paraId="6B0CC627" w14:textId="77777777" w:rsidR="00EC7362" w:rsidRPr="00EC7362" w:rsidRDefault="00EC7362" w:rsidP="00EC7362">
            <w:pPr>
              <w:spacing w:after="0" w:line="240" w:lineRule="auto"/>
              <w:rPr>
                <w:rFonts w:ascii="Century Gothic" w:eastAsia="Times New Roman" w:hAnsi="Century Gothic" w:cs="Times New Roman"/>
                <w:sz w:val="20"/>
                <w:szCs w:val="20"/>
                <w:lang w:eastAsia="en-GB"/>
              </w:rPr>
            </w:pPr>
          </w:p>
        </w:tc>
      </w:tr>
    </w:tbl>
    <w:p w14:paraId="2CF3D8E9" w14:textId="77777777" w:rsidR="00EC7362" w:rsidRPr="00BB0307" w:rsidRDefault="00EC7362" w:rsidP="00EC7362">
      <w:pPr>
        <w:spacing w:after="0" w:line="240" w:lineRule="auto"/>
        <w:rPr>
          <w:rFonts w:ascii="Century Gothic" w:eastAsia="Times New Roman" w:hAnsi="Century Gothic" w:cs="Times New Roman"/>
          <w:sz w:val="16"/>
          <w:szCs w:val="16"/>
          <w:lang w:eastAsia="en-GB"/>
        </w:rPr>
      </w:pPr>
    </w:p>
    <w:p w14:paraId="535A7546" w14:textId="6AB6F478" w:rsidR="00095068" w:rsidRPr="00466BDD" w:rsidRDefault="00095068" w:rsidP="00C60E02"/>
    <w:sectPr w:rsidR="00095068" w:rsidRPr="00466BDD" w:rsidSect="0027078B">
      <w:footerReference w:type="default" r:id="rId8"/>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BCA7" w14:textId="77777777" w:rsidR="001B3C53" w:rsidRDefault="001B3C53" w:rsidP="00AA7CE2">
      <w:pPr>
        <w:spacing w:after="0" w:line="240" w:lineRule="auto"/>
      </w:pPr>
      <w:r>
        <w:separator/>
      </w:r>
    </w:p>
  </w:endnote>
  <w:endnote w:type="continuationSeparator" w:id="0">
    <w:p w14:paraId="35C51B43" w14:textId="77777777" w:rsidR="001B3C53" w:rsidRDefault="001B3C53"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0706" w14:textId="77777777" w:rsidR="001B3C53" w:rsidRDefault="001B3C53" w:rsidP="00AA7CE2">
      <w:pPr>
        <w:spacing w:after="0" w:line="240" w:lineRule="auto"/>
      </w:pPr>
      <w:r>
        <w:separator/>
      </w:r>
    </w:p>
  </w:footnote>
  <w:footnote w:type="continuationSeparator" w:id="0">
    <w:p w14:paraId="381D3810" w14:textId="77777777" w:rsidR="001B3C53" w:rsidRDefault="001B3C53"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E3DC5"/>
    <w:rsid w:val="001B3C53"/>
    <w:rsid w:val="001D46FF"/>
    <w:rsid w:val="00216194"/>
    <w:rsid w:val="002236D6"/>
    <w:rsid w:val="0027078B"/>
    <w:rsid w:val="002776DA"/>
    <w:rsid w:val="00291AC3"/>
    <w:rsid w:val="00340789"/>
    <w:rsid w:val="00445CC4"/>
    <w:rsid w:val="00466BDD"/>
    <w:rsid w:val="005270F9"/>
    <w:rsid w:val="00555D91"/>
    <w:rsid w:val="0058078F"/>
    <w:rsid w:val="005A0214"/>
    <w:rsid w:val="005A68A5"/>
    <w:rsid w:val="005B11DC"/>
    <w:rsid w:val="00677950"/>
    <w:rsid w:val="00717B14"/>
    <w:rsid w:val="00977D56"/>
    <w:rsid w:val="00A37960"/>
    <w:rsid w:val="00AA7CE2"/>
    <w:rsid w:val="00AB2B70"/>
    <w:rsid w:val="00AE2A5D"/>
    <w:rsid w:val="00B02A8F"/>
    <w:rsid w:val="00C106BE"/>
    <w:rsid w:val="00C5525E"/>
    <w:rsid w:val="00C56337"/>
    <w:rsid w:val="00C60E02"/>
    <w:rsid w:val="00CD47E0"/>
    <w:rsid w:val="00DD7916"/>
    <w:rsid w:val="00EC5054"/>
    <w:rsid w:val="00EC7362"/>
    <w:rsid w:val="00ED0F2E"/>
    <w:rsid w:val="00F37C8F"/>
    <w:rsid w:val="00F51B19"/>
    <w:rsid w:val="00F73D08"/>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62"/>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2020-03-27T13:55:00Z</cp:lastPrinted>
  <dcterms:created xsi:type="dcterms:W3CDTF">2021-01-27T17:38:00Z</dcterms:created>
  <dcterms:modified xsi:type="dcterms:W3CDTF">2021-01-27T17:38:00Z</dcterms:modified>
</cp:coreProperties>
</file>