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43BB" w14:textId="77777777" w:rsidR="00E21561" w:rsidRPr="00B767FD" w:rsidRDefault="00E21561">
      <w:pPr>
        <w:rPr>
          <w:rFonts w:cstheme="minorHAnsi"/>
          <w:b/>
          <w:bCs/>
        </w:rPr>
      </w:pPr>
      <w:r w:rsidRPr="00B767FD">
        <w:rPr>
          <w:rFonts w:cstheme="minorHAnsi"/>
          <w:b/>
          <w:bCs/>
        </w:rPr>
        <w:t xml:space="preserve">Collective Worship </w:t>
      </w:r>
    </w:p>
    <w:p w14:paraId="04E7C6FF" w14:textId="77777777" w:rsidR="00B767FD" w:rsidRPr="00B767FD" w:rsidRDefault="00E21561">
      <w:pPr>
        <w:rPr>
          <w:rFonts w:cstheme="minorHAnsi"/>
          <w:b/>
          <w:bCs/>
        </w:rPr>
      </w:pPr>
      <w:r w:rsidRPr="00B767FD">
        <w:rPr>
          <w:rFonts w:cstheme="minorHAnsi"/>
          <w:b/>
          <w:bCs/>
        </w:rPr>
        <w:t xml:space="preserve">SIAMS Schedule: </w:t>
      </w:r>
    </w:p>
    <w:p w14:paraId="1D079D19" w14:textId="6A1D663B" w:rsidR="00E21561" w:rsidRPr="00B767FD" w:rsidRDefault="00E21561">
      <w:pPr>
        <w:rPr>
          <w:rFonts w:cstheme="minorHAnsi"/>
          <w:b/>
          <w:bCs/>
        </w:rPr>
      </w:pPr>
      <w:r w:rsidRPr="00B767FD">
        <w:rPr>
          <w:rFonts w:cstheme="minorHAnsi"/>
          <w:b/>
          <w:bCs/>
        </w:rPr>
        <w:t xml:space="preserve">Strand 6: The impact of Collective Worship </w:t>
      </w:r>
    </w:p>
    <w:p w14:paraId="5C8783F3" w14:textId="48229AA7" w:rsidR="00AC6F26" w:rsidRPr="00B767FD" w:rsidRDefault="00E21561">
      <w:pPr>
        <w:rPr>
          <w:rFonts w:cstheme="minorHAnsi"/>
          <w:b/>
          <w:bCs/>
        </w:rPr>
      </w:pPr>
      <w:r w:rsidRPr="00B767FD">
        <w:rPr>
          <w:rFonts w:cstheme="minorHAnsi"/>
          <w:b/>
          <w:bCs/>
        </w:rPr>
        <w:t>In this strand the inspector must explore:</w:t>
      </w:r>
    </w:p>
    <w:p w14:paraId="7EFCDE3D" w14:textId="77777777" w:rsidR="00E21561" w:rsidRPr="00E21561" w:rsidRDefault="00E21561" w:rsidP="00E21561">
      <w:pPr>
        <w:pStyle w:val="ListParagraph"/>
        <w:numPr>
          <w:ilvl w:val="0"/>
          <w:numId w:val="2"/>
        </w:numPr>
        <w:rPr>
          <w:rFonts w:cstheme="minorHAnsi"/>
        </w:rPr>
      </w:pPr>
      <w:r w:rsidRPr="00E21561">
        <w:rPr>
          <w:rFonts w:cstheme="minorHAnsi"/>
        </w:rPr>
        <w:t xml:space="preserve">The ways in which collective worship is an expression of the school’s Christian vision. </w:t>
      </w:r>
    </w:p>
    <w:p w14:paraId="5035FF09" w14:textId="110BEE63" w:rsidR="00E21561" w:rsidRPr="00B767FD" w:rsidRDefault="00E21561" w:rsidP="00E21561">
      <w:pPr>
        <w:rPr>
          <w:rFonts w:cstheme="minorHAnsi"/>
          <w:b/>
          <w:bCs/>
        </w:rPr>
      </w:pPr>
      <w:r w:rsidRPr="00B767FD">
        <w:rPr>
          <w:rFonts w:cstheme="minorHAnsi"/>
          <w:b/>
          <w:bCs/>
        </w:rPr>
        <w:t xml:space="preserve">In developing Collective Worship in a Church school, school leaders are advised to use these self-evaluation questions when completing the SIAMS SEF: </w:t>
      </w:r>
    </w:p>
    <w:p w14:paraId="2722976D" w14:textId="77777777" w:rsidR="00E21561" w:rsidRPr="00E21561" w:rsidRDefault="00E21561" w:rsidP="00E21561">
      <w:pPr>
        <w:ind w:left="567" w:hanging="283"/>
        <w:rPr>
          <w:rFonts w:cstheme="minorHAnsi"/>
        </w:rPr>
      </w:pPr>
      <w:r w:rsidRPr="00E21561">
        <w:rPr>
          <w:rFonts w:cstheme="minorHAnsi"/>
        </w:rPr>
        <w:t xml:space="preserve">a) Offers the opportunity, without compulsion, to all pupils and adults to grow spiritually through experiences of prayer, stillness, </w:t>
      </w:r>
      <w:proofErr w:type="gramStart"/>
      <w:r w:rsidRPr="00E21561">
        <w:rPr>
          <w:rFonts w:cstheme="minorHAnsi"/>
        </w:rPr>
        <w:t>worship</w:t>
      </w:r>
      <w:proofErr w:type="gramEnd"/>
      <w:r w:rsidRPr="00E21561">
        <w:rPr>
          <w:rFonts w:cstheme="minorHAnsi"/>
        </w:rPr>
        <w:t xml:space="preserve"> and reflection. </w:t>
      </w:r>
    </w:p>
    <w:p w14:paraId="34EB0CA8" w14:textId="77777777" w:rsidR="00E21561" w:rsidRPr="00E21561" w:rsidRDefault="00E21561" w:rsidP="00E21561">
      <w:pPr>
        <w:ind w:left="567" w:hanging="283"/>
        <w:rPr>
          <w:rFonts w:cstheme="minorHAnsi"/>
        </w:rPr>
      </w:pPr>
      <w:r w:rsidRPr="00E21561">
        <w:rPr>
          <w:rFonts w:cstheme="minorHAnsi"/>
        </w:rPr>
        <w:t xml:space="preserve">b) Enables all pupils and adults to appreciate that Christians worship in different ways, for example using music, silence, story, prayer, reflection, the varied liturgical and other traditions of Anglican/Methodist worship, festivals and, where appropriate, the Eucharist. </w:t>
      </w:r>
    </w:p>
    <w:p w14:paraId="228D763E" w14:textId="77777777" w:rsidR="00E21561" w:rsidRPr="00E21561" w:rsidRDefault="00E21561" w:rsidP="00E21561">
      <w:pPr>
        <w:ind w:left="567" w:hanging="283"/>
        <w:rPr>
          <w:rFonts w:cstheme="minorHAnsi"/>
        </w:rPr>
      </w:pPr>
      <w:r w:rsidRPr="00E21561">
        <w:rPr>
          <w:rFonts w:cstheme="minorHAnsi"/>
        </w:rPr>
        <w:t xml:space="preserve">c) Helps pupils and adults to appreciate the relevance of faith in today’s world, to encounter the teachings of Jesus and the Bible and to develop their understanding of the Christian belief in the trinitarian nature of God and its language. </w:t>
      </w:r>
    </w:p>
    <w:p w14:paraId="5212F07B" w14:textId="77777777" w:rsidR="00E21561" w:rsidRPr="00E21561" w:rsidRDefault="00E21561" w:rsidP="00E21561">
      <w:pPr>
        <w:ind w:left="567" w:hanging="283"/>
        <w:rPr>
          <w:rFonts w:cstheme="minorHAnsi"/>
        </w:rPr>
      </w:pPr>
      <w:r w:rsidRPr="00E21561">
        <w:rPr>
          <w:rFonts w:cstheme="minorHAnsi"/>
        </w:rPr>
        <w:t xml:space="preserve">d) Enables pupils as well as adults to engage in the planning, leading and evaluation of collective worship in ways that lead to improving practice. Leaders of worship, including clergy, have access to regular training. </w:t>
      </w:r>
    </w:p>
    <w:p w14:paraId="7293D8F3" w14:textId="4DFCCE7C" w:rsidR="00E21561" w:rsidRPr="00E21561" w:rsidRDefault="00E21561" w:rsidP="00E21561">
      <w:pPr>
        <w:ind w:left="567" w:hanging="283"/>
        <w:rPr>
          <w:rFonts w:cstheme="minorHAnsi"/>
        </w:rPr>
      </w:pPr>
      <w:r w:rsidRPr="00E21561">
        <w:rPr>
          <w:rFonts w:cstheme="minorHAnsi"/>
        </w:rPr>
        <w:t>e) Encourages local church community partnerships to support the school effectively in developing its provision for collective worship.</w:t>
      </w:r>
    </w:p>
    <w:p w14:paraId="7D8275FA" w14:textId="77777777" w:rsidR="00E21561" w:rsidRPr="00B767FD" w:rsidRDefault="00E21561">
      <w:pPr>
        <w:rPr>
          <w:rFonts w:cstheme="minorHAnsi"/>
          <w:b/>
          <w:bCs/>
        </w:rPr>
      </w:pPr>
      <w:r w:rsidRPr="00B767FD">
        <w:rPr>
          <w:rFonts w:cstheme="minorHAnsi"/>
          <w:b/>
          <w:bCs/>
        </w:rPr>
        <w:t xml:space="preserve">LDBS Further Guidance: </w:t>
      </w:r>
    </w:p>
    <w:p w14:paraId="55061069" w14:textId="77777777" w:rsidR="00E21561" w:rsidRPr="00B767FD" w:rsidRDefault="00E21561">
      <w:pPr>
        <w:rPr>
          <w:rFonts w:cstheme="minorHAnsi"/>
          <w:b/>
          <w:bCs/>
        </w:rPr>
      </w:pPr>
      <w:r w:rsidRPr="00B767FD">
        <w:rPr>
          <w:rFonts w:cstheme="minorHAnsi"/>
          <w:b/>
          <w:bCs/>
        </w:rPr>
        <w:t xml:space="preserve">In what ways and to what extent is collective worship inclusive, </w:t>
      </w:r>
      <w:proofErr w:type="gramStart"/>
      <w:r w:rsidRPr="00B767FD">
        <w:rPr>
          <w:rFonts w:cstheme="minorHAnsi"/>
          <w:b/>
          <w:bCs/>
        </w:rPr>
        <w:t>invitational</w:t>
      </w:r>
      <w:proofErr w:type="gramEnd"/>
      <w:r w:rsidRPr="00B767FD">
        <w:rPr>
          <w:rFonts w:cstheme="minorHAnsi"/>
          <w:b/>
          <w:bCs/>
        </w:rPr>
        <w:t xml:space="preserve"> and inspiring? </w:t>
      </w:r>
    </w:p>
    <w:p w14:paraId="1F3DE28D" w14:textId="24290734" w:rsidR="00E21561" w:rsidRPr="00B767FD" w:rsidRDefault="00E21561">
      <w:pPr>
        <w:rPr>
          <w:rFonts w:cstheme="minorHAnsi"/>
          <w:b/>
          <w:bCs/>
        </w:rPr>
      </w:pPr>
      <w:r w:rsidRPr="00B767FD">
        <w:rPr>
          <w:rFonts w:cstheme="minorHAnsi"/>
          <w:b/>
          <w:bCs/>
        </w:rPr>
        <w:t>Is it central to the life of the school?</w:t>
      </w:r>
    </w:p>
    <w:p w14:paraId="5D792F66" w14:textId="77777777" w:rsidR="00E21561" w:rsidRPr="00B767FD" w:rsidRDefault="00E21561">
      <w:pPr>
        <w:rPr>
          <w:rFonts w:cstheme="minorHAnsi"/>
          <w:b/>
          <w:bCs/>
        </w:rPr>
      </w:pPr>
      <w:r w:rsidRPr="00B767FD">
        <w:rPr>
          <w:rFonts w:cstheme="minorHAnsi"/>
          <w:b/>
          <w:bCs/>
        </w:rPr>
        <w:t xml:space="preserve"> We would encourage schools to provide the whole school community with a rich and meaningful experience of collective worship. </w:t>
      </w:r>
    </w:p>
    <w:p w14:paraId="11D5DB21" w14:textId="77777777" w:rsidR="00E21561" w:rsidRPr="00B767FD" w:rsidRDefault="00E21561">
      <w:pPr>
        <w:rPr>
          <w:rFonts w:cstheme="minorHAnsi"/>
          <w:b/>
          <w:bCs/>
        </w:rPr>
      </w:pPr>
      <w:r w:rsidRPr="00B767FD">
        <w:rPr>
          <w:rFonts w:cstheme="minorHAnsi"/>
          <w:b/>
          <w:bCs/>
        </w:rPr>
        <w:t xml:space="preserve">This comes from careful planning and using a wide range of resources to support the delivery of worship. </w:t>
      </w:r>
    </w:p>
    <w:p w14:paraId="587AE0F1" w14:textId="1488598A" w:rsidR="00E21561" w:rsidRPr="00B767FD" w:rsidRDefault="00E21561" w:rsidP="00997EF9">
      <w:pPr>
        <w:pStyle w:val="ListParagraph"/>
        <w:numPr>
          <w:ilvl w:val="0"/>
          <w:numId w:val="2"/>
        </w:numPr>
        <w:ind w:left="426" w:hanging="284"/>
        <w:rPr>
          <w:rFonts w:cstheme="minorHAnsi"/>
        </w:rPr>
      </w:pPr>
      <w:r w:rsidRPr="00B767FD">
        <w:rPr>
          <w:rFonts w:cstheme="minorHAnsi"/>
        </w:rPr>
        <w:t xml:space="preserve">How is collective worship and expression of the school’s Christian vision? </w:t>
      </w:r>
    </w:p>
    <w:p w14:paraId="582934BE" w14:textId="77777777" w:rsidR="00B767FD" w:rsidRDefault="00E21561" w:rsidP="00997EF9">
      <w:pPr>
        <w:pStyle w:val="ListParagraph"/>
        <w:numPr>
          <w:ilvl w:val="0"/>
          <w:numId w:val="2"/>
        </w:numPr>
        <w:spacing w:after="0"/>
        <w:ind w:left="426" w:hanging="284"/>
        <w:rPr>
          <w:rFonts w:cstheme="minorHAnsi"/>
        </w:rPr>
      </w:pPr>
      <w:r w:rsidRPr="00B767FD">
        <w:rPr>
          <w:rFonts w:cstheme="minorHAnsi"/>
        </w:rPr>
        <w:t xml:space="preserve">What importance is given to collective worship in the life of the school and how is this demonstrated? </w:t>
      </w:r>
    </w:p>
    <w:p w14:paraId="7E1FA382" w14:textId="1D1C0CF1" w:rsidR="00E21561" w:rsidRPr="00B767FD" w:rsidRDefault="00E21561" w:rsidP="00997EF9">
      <w:pPr>
        <w:spacing w:after="0"/>
        <w:ind w:left="709" w:hanging="284"/>
        <w:rPr>
          <w:rFonts w:cstheme="minorHAnsi"/>
        </w:rPr>
      </w:pPr>
      <w:r w:rsidRPr="00B767FD">
        <w:rPr>
          <w:rFonts w:cstheme="minorHAnsi"/>
          <w:b/>
          <w:bCs/>
        </w:rPr>
        <w:t xml:space="preserve">Think about: </w:t>
      </w:r>
    </w:p>
    <w:p w14:paraId="4925F167" w14:textId="77777777" w:rsidR="00E21561" w:rsidRDefault="00E21561" w:rsidP="00997EF9">
      <w:pPr>
        <w:spacing w:after="0"/>
        <w:ind w:left="709" w:hanging="284"/>
        <w:rPr>
          <w:rFonts w:cstheme="minorHAnsi"/>
        </w:rPr>
      </w:pPr>
      <w:r w:rsidRPr="00E21561">
        <w:rPr>
          <w:rFonts w:cstheme="minorHAnsi"/>
        </w:rPr>
        <w:t xml:space="preserve">The time of day worship takes place </w:t>
      </w:r>
    </w:p>
    <w:p w14:paraId="768A4A2A" w14:textId="4FAAD0C9" w:rsidR="00E21561" w:rsidRDefault="00E21561" w:rsidP="00997EF9">
      <w:pPr>
        <w:spacing w:after="0"/>
        <w:ind w:left="709" w:hanging="284"/>
        <w:rPr>
          <w:rFonts w:cstheme="minorHAnsi"/>
        </w:rPr>
      </w:pPr>
      <w:r w:rsidRPr="00E21561">
        <w:rPr>
          <w:rFonts w:cstheme="minorHAnsi"/>
        </w:rPr>
        <w:t xml:space="preserve">Who </w:t>
      </w:r>
      <w:proofErr w:type="gramStart"/>
      <w:r w:rsidRPr="00E21561">
        <w:rPr>
          <w:rFonts w:cstheme="minorHAnsi"/>
        </w:rPr>
        <w:t>attends</w:t>
      </w:r>
      <w:proofErr w:type="gramEnd"/>
    </w:p>
    <w:p w14:paraId="6AA17075" w14:textId="77777777" w:rsidR="00E21561" w:rsidRDefault="00E21561" w:rsidP="00997EF9">
      <w:pPr>
        <w:spacing w:after="0"/>
        <w:ind w:left="709" w:hanging="284"/>
      </w:pPr>
      <w:r>
        <w:t xml:space="preserve">Who </w:t>
      </w:r>
      <w:proofErr w:type="gramStart"/>
      <w:r>
        <w:t>leads</w:t>
      </w:r>
      <w:proofErr w:type="gramEnd"/>
      <w:r>
        <w:t xml:space="preserve"> </w:t>
      </w:r>
    </w:p>
    <w:p w14:paraId="724872CF" w14:textId="77777777" w:rsidR="00E21561" w:rsidRDefault="00E21561" w:rsidP="00997EF9">
      <w:pPr>
        <w:spacing w:after="0"/>
        <w:ind w:left="709" w:hanging="284"/>
      </w:pPr>
      <w:r>
        <w:t xml:space="preserve">Involvement of the church community </w:t>
      </w:r>
    </w:p>
    <w:p w14:paraId="67189D16" w14:textId="606956F9" w:rsidR="00E21561" w:rsidRDefault="00E21561" w:rsidP="00997EF9">
      <w:pPr>
        <w:spacing w:after="0"/>
        <w:ind w:left="709" w:hanging="284"/>
      </w:pPr>
      <w:r>
        <w:t>Involvement of the clergy</w:t>
      </w:r>
    </w:p>
    <w:p w14:paraId="1DC11573" w14:textId="7F36A97B" w:rsidR="00E21561" w:rsidRPr="00E21561" w:rsidRDefault="00E21561" w:rsidP="00997EF9">
      <w:pPr>
        <w:pStyle w:val="ListParagraph"/>
        <w:numPr>
          <w:ilvl w:val="0"/>
          <w:numId w:val="3"/>
        </w:numPr>
        <w:spacing w:after="0"/>
        <w:ind w:left="426" w:hanging="284"/>
        <w:rPr>
          <w:rFonts w:cstheme="minorHAnsi"/>
        </w:rPr>
      </w:pPr>
      <w:r>
        <w:t xml:space="preserve">Is your collective worship policy up to up to date and does it reflect the school’s Christian foundation and vision? </w:t>
      </w:r>
    </w:p>
    <w:p w14:paraId="7C916ED6" w14:textId="77777777" w:rsidR="00B767FD" w:rsidRPr="00B767FD" w:rsidRDefault="00E21561" w:rsidP="00997EF9">
      <w:pPr>
        <w:pStyle w:val="ListParagraph"/>
        <w:numPr>
          <w:ilvl w:val="0"/>
          <w:numId w:val="3"/>
        </w:numPr>
        <w:spacing w:after="0"/>
        <w:ind w:left="426" w:hanging="284"/>
        <w:rPr>
          <w:rFonts w:cstheme="minorHAnsi"/>
        </w:rPr>
      </w:pPr>
      <w:r>
        <w:t xml:space="preserve">Do you have an annual programme of worship that reflects the </w:t>
      </w:r>
      <w:proofErr w:type="gramStart"/>
      <w:r>
        <w:t>following:</w:t>
      </w:r>
      <w:proofErr w:type="gramEnd"/>
      <w:r>
        <w:t xml:space="preserve"> </w:t>
      </w:r>
    </w:p>
    <w:p w14:paraId="4EBC6E15" w14:textId="77777777" w:rsidR="00B767FD" w:rsidRDefault="00E21561" w:rsidP="00997EF9">
      <w:pPr>
        <w:spacing w:after="0"/>
        <w:ind w:left="709" w:hanging="284"/>
      </w:pPr>
      <w:r>
        <w:t xml:space="preserve">Liturgical calendar (cycle) </w:t>
      </w:r>
    </w:p>
    <w:p w14:paraId="50FC4DBF" w14:textId="77777777" w:rsidR="00B767FD" w:rsidRDefault="00E21561" w:rsidP="00997EF9">
      <w:pPr>
        <w:spacing w:after="0"/>
        <w:ind w:left="709" w:hanging="284"/>
      </w:pPr>
      <w:r>
        <w:t xml:space="preserve">Trinitarian nature of God </w:t>
      </w:r>
    </w:p>
    <w:p w14:paraId="724407C1" w14:textId="77777777" w:rsidR="00B767FD" w:rsidRDefault="00E21561" w:rsidP="00997EF9">
      <w:pPr>
        <w:spacing w:after="0"/>
        <w:ind w:left="709" w:hanging="284"/>
      </w:pPr>
      <w:r>
        <w:t xml:space="preserve">Christian vision </w:t>
      </w:r>
    </w:p>
    <w:p w14:paraId="57B760CC" w14:textId="77777777" w:rsidR="00B767FD" w:rsidRDefault="00E21561" w:rsidP="00997EF9">
      <w:pPr>
        <w:spacing w:after="0"/>
        <w:ind w:left="709" w:hanging="284"/>
      </w:pPr>
      <w:r>
        <w:t xml:space="preserve">Christian values </w:t>
      </w:r>
    </w:p>
    <w:p w14:paraId="443A7E53" w14:textId="36EA5B25" w:rsidR="00E21561" w:rsidRPr="00B767FD" w:rsidRDefault="00E21561" w:rsidP="00997EF9">
      <w:pPr>
        <w:spacing w:after="0"/>
        <w:ind w:left="709" w:hanging="284"/>
        <w:rPr>
          <w:rFonts w:cstheme="minorHAnsi"/>
        </w:rPr>
      </w:pPr>
      <w:r>
        <w:t>Biblical texts</w:t>
      </w:r>
    </w:p>
    <w:p w14:paraId="39295250" w14:textId="34AC8750" w:rsidR="00E21561" w:rsidRPr="00E21561" w:rsidRDefault="00E21561" w:rsidP="00997EF9">
      <w:pPr>
        <w:pStyle w:val="ListParagraph"/>
        <w:numPr>
          <w:ilvl w:val="0"/>
          <w:numId w:val="3"/>
        </w:numPr>
        <w:spacing w:after="0"/>
        <w:ind w:left="426" w:hanging="284"/>
        <w:rPr>
          <w:rFonts w:cstheme="minorHAnsi"/>
        </w:rPr>
      </w:pPr>
      <w:r>
        <w:t xml:space="preserve">How is worship monitored and evaluated and what is the impact of this? </w:t>
      </w:r>
    </w:p>
    <w:p w14:paraId="7E0449BC" w14:textId="77777777" w:rsidR="00B767FD" w:rsidRPr="00B767FD" w:rsidRDefault="00E21561" w:rsidP="00B767FD">
      <w:pPr>
        <w:pStyle w:val="ListParagraph"/>
        <w:numPr>
          <w:ilvl w:val="0"/>
          <w:numId w:val="3"/>
        </w:numPr>
        <w:spacing w:after="0"/>
        <w:ind w:left="567" w:hanging="283"/>
        <w:rPr>
          <w:rFonts w:cstheme="minorHAnsi"/>
        </w:rPr>
      </w:pPr>
      <w:r>
        <w:lastRenderedPageBreak/>
        <w:t xml:space="preserve">To what extent are pupils involved in the planning, leading, monitoring and evaluation of worship? </w:t>
      </w:r>
    </w:p>
    <w:p w14:paraId="7558294B" w14:textId="77226832" w:rsidR="00E21561" w:rsidRPr="00B767FD" w:rsidRDefault="00E21561" w:rsidP="00B767FD">
      <w:pPr>
        <w:pStyle w:val="ListParagraph"/>
        <w:numPr>
          <w:ilvl w:val="0"/>
          <w:numId w:val="3"/>
        </w:numPr>
        <w:spacing w:after="0"/>
        <w:ind w:left="567" w:hanging="283"/>
        <w:rPr>
          <w:rFonts w:cstheme="minorHAnsi"/>
        </w:rPr>
      </w:pPr>
      <w:r>
        <w:t>What impact does collective worship have on pupils, staff and parent/carer body and how do you know? (Questionnaires/surveys/discussions.)</w:t>
      </w:r>
    </w:p>
    <w:p w14:paraId="09B6E713" w14:textId="77777777" w:rsidR="00B767FD" w:rsidRDefault="00B767FD" w:rsidP="00E21561">
      <w:pPr>
        <w:spacing w:after="0"/>
        <w:ind w:left="360"/>
        <w:rPr>
          <w:b/>
          <w:bCs/>
        </w:rPr>
      </w:pPr>
    </w:p>
    <w:p w14:paraId="7DADDF78" w14:textId="45207860" w:rsidR="00E21561" w:rsidRPr="00B767FD" w:rsidRDefault="00E21561" w:rsidP="00E21561">
      <w:pPr>
        <w:spacing w:after="0"/>
        <w:ind w:left="360"/>
        <w:rPr>
          <w:b/>
          <w:bCs/>
          <w:u w:val="single"/>
        </w:rPr>
      </w:pPr>
      <w:r w:rsidRPr="00B767FD">
        <w:rPr>
          <w:b/>
          <w:bCs/>
          <w:u w:val="single"/>
        </w:rPr>
        <w:t>Recommended resources to support Collective Worship:</w:t>
      </w:r>
    </w:p>
    <w:p w14:paraId="497C9EA5" w14:textId="4CDEF416" w:rsidR="00E21561" w:rsidRDefault="00E21561" w:rsidP="00E21561">
      <w:pPr>
        <w:spacing w:after="0"/>
        <w:ind w:left="360"/>
        <w:rPr>
          <w:b/>
          <w:bCs/>
        </w:rPr>
      </w:pPr>
    </w:p>
    <w:p w14:paraId="1CAA157D" w14:textId="77777777" w:rsidR="00E21561" w:rsidRDefault="00E21561" w:rsidP="00E21561">
      <w:pPr>
        <w:pStyle w:val="ListParagraph"/>
        <w:numPr>
          <w:ilvl w:val="0"/>
          <w:numId w:val="4"/>
        </w:numPr>
        <w:spacing w:after="0"/>
      </w:pPr>
      <w:r>
        <w:t>LDBS Collective Worship Calendar</w:t>
      </w:r>
    </w:p>
    <w:p w14:paraId="202F3E42" w14:textId="35A7B306" w:rsidR="00E21561" w:rsidRDefault="00E21561" w:rsidP="00E21561">
      <w:pPr>
        <w:pStyle w:val="ListParagraph"/>
        <w:numPr>
          <w:ilvl w:val="0"/>
          <w:numId w:val="4"/>
        </w:numPr>
        <w:spacing w:after="0"/>
      </w:pPr>
      <w:r>
        <w:t>Roots and Fruits (</w:t>
      </w:r>
      <w:hyperlink r:id="rId5" w:history="1">
        <w:r w:rsidRPr="00057FE6">
          <w:rPr>
            <w:rStyle w:val="Hyperlink"/>
          </w:rPr>
          <w:t>https://www.imaginor.co.uk/roots-fruits/</w:t>
        </w:r>
      </w:hyperlink>
      <w:r>
        <w:t>)</w:t>
      </w:r>
    </w:p>
    <w:p w14:paraId="04F75153" w14:textId="23002513" w:rsidR="00E21561" w:rsidRDefault="00E21561" w:rsidP="00E21561">
      <w:pPr>
        <w:pStyle w:val="ListParagraph"/>
        <w:numPr>
          <w:ilvl w:val="0"/>
          <w:numId w:val="4"/>
        </w:numPr>
        <w:spacing w:after="0"/>
      </w:pPr>
      <w:r>
        <w:t>J</w:t>
      </w:r>
      <w:r>
        <w:t>ack in the box worship (</w:t>
      </w:r>
      <w:hyperlink r:id="rId6" w:history="1">
        <w:r w:rsidRPr="00057FE6">
          <w:rPr>
            <w:rStyle w:val="Hyperlink"/>
          </w:rPr>
          <w:t>https://www.imaginor.co.uk/jack-box-worship/</w:t>
        </w:r>
      </w:hyperlink>
      <w:r>
        <w:t>)</w:t>
      </w:r>
    </w:p>
    <w:p w14:paraId="1CC4E004" w14:textId="531880F5" w:rsidR="00E21561" w:rsidRDefault="00E21561" w:rsidP="00E21561">
      <w:pPr>
        <w:pStyle w:val="ListParagraph"/>
        <w:numPr>
          <w:ilvl w:val="0"/>
          <w:numId w:val="4"/>
        </w:numPr>
        <w:spacing w:after="0"/>
      </w:pPr>
      <w:r>
        <w:t>Flippin’ Praise (</w:t>
      </w:r>
      <w:hyperlink r:id="rId7" w:history="1">
        <w:r w:rsidRPr="00057FE6">
          <w:rPr>
            <w:rStyle w:val="Hyperlink"/>
          </w:rPr>
          <w:t>http://www.cofesuffolk.org/</w:t>
        </w:r>
      </w:hyperlink>
      <w:r>
        <w:t>)</w:t>
      </w:r>
    </w:p>
    <w:p w14:paraId="3F8C5000" w14:textId="77777777" w:rsidR="00E21561" w:rsidRDefault="00E21561" w:rsidP="00E21561">
      <w:pPr>
        <w:pStyle w:val="ListParagraph"/>
        <w:numPr>
          <w:ilvl w:val="0"/>
          <w:numId w:val="4"/>
        </w:numPr>
        <w:spacing w:after="0"/>
      </w:pPr>
      <w:r>
        <w:t>Margaret Cooling: Wisdom for worship:</w:t>
      </w:r>
    </w:p>
    <w:p w14:paraId="3026E954" w14:textId="77777777" w:rsidR="00E21561" w:rsidRDefault="00E21561" w:rsidP="00E21561">
      <w:pPr>
        <w:pStyle w:val="ListParagraph"/>
        <w:numPr>
          <w:ilvl w:val="0"/>
          <w:numId w:val="4"/>
        </w:numPr>
        <w:spacing w:after="0"/>
      </w:pPr>
      <w:r>
        <w:t>Margaret Cooling: More assemblies for primary schools: One book per term</w:t>
      </w:r>
    </w:p>
    <w:p w14:paraId="2046C929" w14:textId="62A7A299" w:rsidR="00E21561" w:rsidRPr="00E21561" w:rsidRDefault="00E21561" w:rsidP="00E21561">
      <w:pPr>
        <w:pStyle w:val="ListParagraph"/>
        <w:numPr>
          <w:ilvl w:val="0"/>
          <w:numId w:val="4"/>
        </w:numPr>
        <w:spacing w:after="0"/>
        <w:rPr>
          <w:rFonts w:cstheme="minorHAnsi"/>
          <w:b/>
          <w:bCs/>
        </w:rPr>
      </w:pPr>
      <w:r>
        <w:t>Margaret Cooling: Cracking assemblies</w:t>
      </w:r>
    </w:p>
    <w:p w14:paraId="5415A072" w14:textId="2225C9C9" w:rsidR="00E21561" w:rsidRDefault="00E21561" w:rsidP="00E21561">
      <w:pPr>
        <w:spacing w:after="0"/>
        <w:ind w:left="360"/>
        <w:rPr>
          <w:rFonts w:cstheme="minorHAnsi"/>
          <w:b/>
          <w:bCs/>
        </w:rPr>
      </w:pPr>
    </w:p>
    <w:p w14:paraId="35FF8693" w14:textId="77777777" w:rsidR="00E21561" w:rsidRPr="00B767FD" w:rsidRDefault="00E21561" w:rsidP="00E21561">
      <w:pPr>
        <w:spacing w:after="0"/>
        <w:ind w:left="360"/>
        <w:rPr>
          <w:b/>
          <w:bCs/>
          <w:u w:val="single"/>
        </w:rPr>
      </w:pPr>
      <w:r w:rsidRPr="00B767FD">
        <w:rPr>
          <w:b/>
          <w:bCs/>
          <w:u w:val="single"/>
        </w:rPr>
        <w:t xml:space="preserve">Useful Websites: </w:t>
      </w:r>
    </w:p>
    <w:p w14:paraId="425902C5" w14:textId="77777777" w:rsidR="00B767FD" w:rsidRDefault="00B767FD" w:rsidP="00B767FD">
      <w:pPr>
        <w:spacing w:after="0"/>
        <w:ind w:left="360"/>
      </w:pPr>
    </w:p>
    <w:p w14:paraId="2A628770" w14:textId="4AC6BFBB" w:rsidR="00E21561" w:rsidRDefault="00B767FD" w:rsidP="00B767FD">
      <w:pPr>
        <w:spacing w:after="0"/>
        <w:ind w:left="360"/>
      </w:pPr>
      <w:hyperlink r:id="rId8" w:history="1">
        <w:r w:rsidRPr="00057FE6">
          <w:rPr>
            <w:rStyle w:val="Hyperlink"/>
          </w:rPr>
          <w:t>www.worshipworkshop.org.uk</w:t>
        </w:r>
      </w:hyperlink>
      <w:r w:rsidR="00E21561">
        <w:t xml:space="preserve"> </w:t>
      </w:r>
    </w:p>
    <w:p w14:paraId="537E3520" w14:textId="77777777" w:rsidR="00B767FD" w:rsidRDefault="00B767FD" w:rsidP="00B767FD">
      <w:pPr>
        <w:spacing w:after="0"/>
        <w:ind w:left="360"/>
      </w:pPr>
    </w:p>
    <w:p w14:paraId="53C74124" w14:textId="0C2B061C" w:rsidR="00E21561" w:rsidRDefault="00B767FD" w:rsidP="00E21561">
      <w:pPr>
        <w:spacing w:after="0"/>
        <w:ind w:left="360"/>
      </w:pPr>
      <w:hyperlink r:id="rId9" w:history="1">
        <w:r w:rsidRPr="00057FE6">
          <w:rPr>
            <w:rStyle w:val="Hyperlink"/>
          </w:rPr>
          <w:t>http://www.stapleford-centre.org/resources</w:t>
        </w:r>
      </w:hyperlink>
      <w:r>
        <w:t xml:space="preserve"> </w:t>
      </w:r>
    </w:p>
    <w:p w14:paraId="592D70A8" w14:textId="77777777" w:rsidR="00B767FD" w:rsidRDefault="00B767FD" w:rsidP="00E21561">
      <w:pPr>
        <w:spacing w:after="0"/>
        <w:ind w:left="360"/>
        <w:rPr>
          <w:b/>
          <w:bCs/>
          <w:u w:val="single"/>
        </w:rPr>
      </w:pPr>
    </w:p>
    <w:p w14:paraId="0939C39D" w14:textId="3FA392B6" w:rsidR="00E21561" w:rsidRPr="00B767FD" w:rsidRDefault="00E21561" w:rsidP="00E21561">
      <w:pPr>
        <w:spacing w:after="0"/>
        <w:ind w:left="360"/>
        <w:rPr>
          <w:b/>
          <w:bCs/>
          <w:u w:val="single"/>
        </w:rPr>
      </w:pPr>
      <w:r w:rsidRPr="00B767FD">
        <w:rPr>
          <w:b/>
          <w:bCs/>
          <w:u w:val="single"/>
        </w:rPr>
        <w:t xml:space="preserve">Supporting Documents: </w:t>
      </w:r>
    </w:p>
    <w:p w14:paraId="62A8359B" w14:textId="77777777" w:rsidR="00B767FD" w:rsidRDefault="00B767FD" w:rsidP="00E21561">
      <w:pPr>
        <w:spacing w:after="0"/>
        <w:ind w:left="360"/>
      </w:pPr>
    </w:p>
    <w:p w14:paraId="1EBAF744" w14:textId="2361312C" w:rsidR="00E21561" w:rsidRPr="00E21561" w:rsidRDefault="00E21561" w:rsidP="00E21561">
      <w:pPr>
        <w:spacing w:after="0"/>
        <w:ind w:left="360"/>
        <w:rPr>
          <w:rFonts w:cstheme="minorHAnsi"/>
          <w:b/>
          <w:bCs/>
        </w:rPr>
      </w:pPr>
      <w:hyperlink r:id="rId10" w:history="1">
        <w:r w:rsidRPr="00E21561">
          <w:rPr>
            <w:rStyle w:val="Hyperlink"/>
          </w:rPr>
          <w:t>Collective Worship Calenda</w:t>
        </w:r>
        <w:r w:rsidRPr="00E21561">
          <w:rPr>
            <w:rStyle w:val="Hyperlink"/>
          </w:rPr>
          <w:t>r</w:t>
        </w:r>
      </w:hyperlink>
    </w:p>
    <w:sectPr w:rsidR="00E21561" w:rsidRPr="00E21561" w:rsidSect="00E21561">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31AE"/>
    <w:multiLevelType w:val="hybridMultilevel"/>
    <w:tmpl w:val="5942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30C0D"/>
    <w:multiLevelType w:val="hybridMultilevel"/>
    <w:tmpl w:val="0BB22920"/>
    <w:lvl w:ilvl="0" w:tplc="FC3E8AF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457A0B"/>
    <w:multiLevelType w:val="hybridMultilevel"/>
    <w:tmpl w:val="B4E66278"/>
    <w:lvl w:ilvl="0" w:tplc="FC3E8AF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1190B"/>
    <w:multiLevelType w:val="hybridMultilevel"/>
    <w:tmpl w:val="DAAA45B2"/>
    <w:lvl w:ilvl="0" w:tplc="FC3E8AF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61"/>
    <w:rsid w:val="00997EF9"/>
    <w:rsid w:val="00AC6F26"/>
    <w:rsid w:val="00B767FD"/>
    <w:rsid w:val="00E21561"/>
    <w:rsid w:val="00F6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1167"/>
  <w15:chartTrackingRefBased/>
  <w15:docId w15:val="{A0FAF350-5575-476D-92CD-741112EE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61"/>
    <w:pPr>
      <w:ind w:left="720"/>
      <w:contextualSpacing/>
    </w:pPr>
  </w:style>
  <w:style w:type="character" w:styleId="Hyperlink">
    <w:name w:val="Hyperlink"/>
    <w:basedOn w:val="DefaultParagraphFont"/>
    <w:uiPriority w:val="99"/>
    <w:unhideWhenUsed/>
    <w:rsid w:val="00E21561"/>
    <w:rPr>
      <w:color w:val="0563C1" w:themeColor="hyperlink"/>
      <w:u w:val="single"/>
    </w:rPr>
  </w:style>
  <w:style w:type="character" w:styleId="UnresolvedMention">
    <w:name w:val="Unresolved Mention"/>
    <w:basedOn w:val="DefaultParagraphFont"/>
    <w:uiPriority w:val="99"/>
    <w:semiHidden/>
    <w:unhideWhenUsed/>
    <w:rsid w:val="00E21561"/>
    <w:rPr>
      <w:color w:val="605E5C"/>
      <w:shd w:val="clear" w:color="auto" w:fill="E1DFDD"/>
    </w:rPr>
  </w:style>
  <w:style w:type="character" w:styleId="FollowedHyperlink">
    <w:name w:val="FollowedHyperlink"/>
    <w:basedOn w:val="DefaultParagraphFont"/>
    <w:uiPriority w:val="99"/>
    <w:semiHidden/>
    <w:unhideWhenUsed/>
    <w:rsid w:val="00B76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shipworkshop.org.uk" TargetMode="External"/><Relationship Id="rId3" Type="http://schemas.openxmlformats.org/officeDocument/2006/relationships/settings" Target="settings.xml"/><Relationship Id="rId7" Type="http://schemas.openxmlformats.org/officeDocument/2006/relationships/hyperlink" Target="http://www.cofesuffo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aginor.co.uk/jack-box-worship/" TargetMode="External"/><Relationship Id="rId11" Type="http://schemas.openxmlformats.org/officeDocument/2006/relationships/fontTable" Target="fontTable.xml"/><Relationship Id="rId5" Type="http://schemas.openxmlformats.org/officeDocument/2006/relationships/hyperlink" Target="https://www.imaginor.co.uk/roots-fruits/" TargetMode="External"/><Relationship Id="rId10" Type="http://schemas.openxmlformats.org/officeDocument/2006/relationships/hyperlink" Target="https://www.ldbs.co.uk/re-worship/school-collective-worship-calendar/" TargetMode="External"/><Relationship Id="rId4" Type="http://schemas.openxmlformats.org/officeDocument/2006/relationships/webSettings" Target="webSettings.xml"/><Relationship Id="rId9" Type="http://schemas.openxmlformats.org/officeDocument/2006/relationships/hyperlink" Target="http://www.stapleford-centre.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Thinn  @ GROW Education / LDBS</dc:creator>
  <cp:keywords/>
  <dc:description/>
  <cp:lastModifiedBy>Yee Thinn  @ GROW Education / LDBS</cp:lastModifiedBy>
  <cp:revision>4</cp:revision>
  <dcterms:created xsi:type="dcterms:W3CDTF">2020-09-24T13:45:00Z</dcterms:created>
  <dcterms:modified xsi:type="dcterms:W3CDTF">2020-09-24T14:04:00Z</dcterms:modified>
</cp:coreProperties>
</file>