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10C91" w14:textId="423EE1AF" w:rsidR="007560E7" w:rsidRDefault="00190C6B" w:rsidP="007560E7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Don’t worry</w:t>
      </w:r>
    </w:p>
    <w:p w14:paraId="55B44272" w14:textId="534C111A" w:rsidR="007560E7" w:rsidRPr="00B010E8" w:rsidRDefault="007560E7" w:rsidP="00B010E8">
      <w:pPr>
        <w:jc w:val="center"/>
        <w:rPr>
          <w:b/>
          <w:bCs/>
          <w:color w:val="FF0000"/>
          <w:sz w:val="24"/>
          <w:szCs w:val="24"/>
        </w:rPr>
      </w:pPr>
      <w:r w:rsidRPr="00B010E8">
        <w:rPr>
          <w:b/>
          <w:bCs/>
          <w:color w:val="FF0000"/>
          <w:sz w:val="24"/>
          <w:szCs w:val="24"/>
        </w:rPr>
        <w:t>Jesus said: “Therefore do not worry about tomorrow, for tomorrow will worry about itself</w:t>
      </w:r>
      <w:r w:rsidR="00A9321C">
        <w:rPr>
          <w:b/>
          <w:bCs/>
          <w:color w:val="FF0000"/>
          <w:sz w:val="24"/>
          <w:szCs w:val="24"/>
        </w:rPr>
        <w:t xml:space="preserve">.  </w:t>
      </w:r>
      <w:r w:rsidRPr="00B010E8">
        <w:rPr>
          <w:b/>
          <w:bCs/>
          <w:color w:val="FF0000"/>
          <w:sz w:val="24"/>
          <w:szCs w:val="24"/>
        </w:rPr>
        <w:t xml:space="preserve"> Each day has enough trouble of its own.</w:t>
      </w:r>
      <w:r w:rsidR="00A9321C">
        <w:rPr>
          <w:b/>
          <w:bCs/>
          <w:color w:val="FF0000"/>
          <w:sz w:val="24"/>
          <w:szCs w:val="24"/>
        </w:rPr>
        <w:t>”</w:t>
      </w:r>
    </w:p>
    <w:p w14:paraId="7E382E04" w14:textId="055BC7DC" w:rsidR="00B010E8" w:rsidRPr="00B010E8" w:rsidRDefault="007560E7" w:rsidP="00B010E8">
      <w:pPr>
        <w:jc w:val="center"/>
        <w:rPr>
          <w:b/>
          <w:bCs/>
          <w:color w:val="FF0000"/>
          <w:sz w:val="24"/>
          <w:szCs w:val="24"/>
        </w:rPr>
      </w:pPr>
      <w:r w:rsidRPr="00B010E8">
        <w:rPr>
          <w:b/>
          <w:bCs/>
          <w:color w:val="FF0000"/>
          <w:sz w:val="24"/>
          <w:szCs w:val="24"/>
        </w:rPr>
        <w:t>Matthew 6:  34</w:t>
      </w:r>
    </w:p>
    <w:p w14:paraId="20AF894A" w14:textId="33F879AB" w:rsidR="0039165A" w:rsidRPr="00B010E8" w:rsidRDefault="00B010E8" w:rsidP="00B010E8">
      <w:pPr>
        <w:jc w:val="center"/>
        <w:rPr>
          <w:b/>
          <w:bCs/>
          <w:color w:val="FF0000"/>
        </w:rPr>
      </w:pPr>
      <w:r>
        <w:rPr>
          <w:noProof/>
        </w:rPr>
        <w:drawing>
          <wp:inline distT="0" distB="0" distL="0" distR="0" wp14:anchorId="33F68937" wp14:editId="7E4279F2">
            <wp:extent cx="1577340" cy="929640"/>
            <wp:effectExtent l="0" t="0" r="3810" b="3810"/>
            <wp:docPr id="2" name="Picture 2" descr="Image result for why worry image from the bible pa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hy worry image from the bible pass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A4">
        <w:rPr>
          <w:b/>
          <w:bCs/>
          <w:color w:val="C00000"/>
          <w:sz w:val="24"/>
          <w:szCs w:val="24"/>
        </w:rPr>
        <w:t xml:space="preserve">   </w:t>
      </w:r>
      <w:bookmarkStart w:id="0" w:name="_Hlk38019170"/>
      <w:bookmarkEnd w:id="0"/>
    </w:p>
    <w:p w14:paraId="0932ADDC" w14:textId="77777777" w:rsidR="0039165A" w:rsidRPr="00730AF7" w:rsidRDefault="0039165A" w:rsidP="0039165A">
      <w:pPr>
        <w:pStyle w:val="NoSpacing"/>
        <w:rPr>
          <w:rFonts w:cs="Calibri"/>
          <w:b/>
          <w:bCs/>
          <w:color w:val="000000" w:themeColor="text1"/>
        </w:rPr>
      </w:pPr>
      <w:r w:rsidRPr="00730AF7">
        <w:rPr>
          <w:rFonts w:cs="Calibri"/>
          <w:b/>
          <w:bCs/>
          <w:color w:val="000000" w:themeColor="text1"/>
        </w:rPr>
        <w:t>Equipment:</w:t>
      </w:r>
    </w:p>
    <w:p w14:paraId="78447974" w14:textId="77777777" w:rsidR="0039165A" w:rsidRPr="00730AF7" w:rsidRDefault="0039165A" w:rsidP="0039165A">
      <w:pPr>
        <w:pStyle w:val="NoSpacing"/>
        <w:rPr>
          <w:noProof/>
          <w:lang w:eastAsia="en-GB"/>
        </w:rPr>
      </w:pPr>
      <w:r w:rsidRPr="00730AF7">
        <w:rPr>
          <w:rFonts w:cs="Calibri"/>
          <w:b/>
          <w:bCs/>
          <w:color w:val="000000" w:themeColor="text1"/>
        </w:rPr>
        <w:t xml:space="preserve">                                                                                              </w:t>
      </w:r>
      <w:r w:rsidRPr="00730AF7">
        <w:rPr>
          <w:noProof/>
        </w:rPr>
        <w:t xml:space="preserve"> </w:t>
      </w:r>
    </w:p>
    <w:p w14:paraId="51A00582" w14:textId="4C74E37E" w:rsidR="00537CC0" w:rsidRPr="00730AF7" w:rsidRDefault="00537CC0" w:rsidP="00537CC0">
      <w:pPr>
        <w:pStyle w:val="NoSpacing"/>
        <w:numPr>
          <w:ilvl w:val="0"/>
          <w:numId w:val="10"/>
        </w:numPr>
        <w:rPr>
          <w:i/>
          <w:iCs/>
        </w:rPr>
      </w:pPr>
      <w:r w:rsidRPr="00730AF7">
        <w:t>Pens/pencils</w:t>
      </w:r>
    </w:p>
    <w:p w14:paraId="3B4835FC" w14:textId="0B5D648B" w:rsidR="007560E7" w:rsidRPr="00730AF7" w:rsidRDefault="007560E7" w:rsidP="00537CC0">
      <w:pPr>
        <w:pStyle w:val="NoSpacing"/>
        <w:numPr>
          <w:ilvl w:val="0"/>
          <w:numId w:val="10"/>
        </w:numPr>
        <w:rPr>
          <w:i/>
          <w:iCs/>
        </w:rPr>
      </w:pPr>
      <w:r w:rsidRPr="00730AF7">
        <w:t>Paper</w:t>
      </w:r>
    </w:p>
    <w:p w14:paraId="18E6F141" w14:textId="50E12554" w:rsidR="007560E7" w:rsidRPr="00730AF7" w:rsidRDefault="007560E7" w:rsidP="00537CC0">
      <w:pPr>
        <w:pStyle w:val="NoSpacing"/>
        <w:numPr>
          <w:ilvl w:val="0"/>
          <w:numId w:val="10"/>
        </w:numPr>
        <w:rPr>
          <w:i/>
          <w:iCs/>
        </w:rPr>
      </w:pPr>
      <w:r w:rsidRPr="00730AF7">
        <w:t>Scissors</w:t>
      </w:r>
    </w:p>
    <w:p w14:paraId="3834E8CB" w14:textId="77777777" w:rsidR="00537CC0" w:rsidRPr="00730AF7" w:rsidRDefault="00537CC0" w:rsidP="009311FC">
      <w:pPr>
        <w:pStyle w:val="NoSpacing"/>
        <w:rPr>
          <w:i/>
          <w:iCs/>
        </w:rPr>
      </w:pPr>
    </w:p>
    <w:p w14:paraId="69917BF7" w14:textId="0F3E8BCC" w:rsidR="0039165A" w:rsidRPr="00730AF7" w:rsidRDefault="0039165A" w:rsidP="0039165A">
      <w:pPr>
        <w:pStyle w:val="NoSpacing"/>
        <w:rPr>
          <w:b/>
          <w:bCs/>
        </w:rPr>
      </w:pPr>
      <w:r w:rsidRPr="00730AF7">
        <w:rPr>
          <w:b/>
          <w:bCs/>
        </w:rPr>
        <w:t>Instructions:</w:t>
      </w:r>
    </w:p>
    <w:p w14:paraId="6D85CD20" w14:textId="411B316C" w:rsidR="007560E7" w:rsidRPr="00730AF7" w:rsidRDefault="007560E7" w:rsidP="0039165A">
      <w:pPr>
        <w:pStyle w:val="NoSpacing"/>
        <w:rPr>
          <w:b/>
          <w:bCs/>
        </w:rPr>
      </w:pPr>
    </w:p>
    <w:p w14:paraId="4B43CC2F" w14:textId="02447025" w:rsidR="007560E7" w:rsidRPr="00730AF7" w:rsidRDefault="007560E7" w:rsidP="007560E7">
      <w:pPr>
        <w:pStyle w:val="NoSpacing"/>
        <w:numPr>
          <w:ilvl w:val="0"/>
          <w:numId w:val="18"/>
        </w:numPr>
      </w:pPr>
      <w:r w:rsidRPr="00730AF7">
        <w:t>Divide your paper into 4 squares and cut out each square</w:t>
      </w:r>
      <w:r w:rsidR="002611FF" w:rsidRPr="00730AF7">
        <w:t>.</w:t>
      </w:r>
    </w:p>
    <w:p w14:paraId="0DDE53EF" w14:textId="06F741F3" w:rsidR="007560E7" w:rsidRPr="00730AF7" w:rsidRDefault="007560E7" w:rsidP="007560E7">
      <w:pPr>
        <w:pStyle w:val="NoSpacing"/>
        <w:numPr>
          <w:ilvl w:val="0"/>
          <w:numId w:val="18"/>
        </w:numPr>
      </w:pPr>
      <w:r w:rsidRPr="00730AF7">
        <w:t>On each square write down one thing you are worried about</w:t>
      </w:r>
      <w:r w:rsidR="002611FF" w:rsidRPr="00730AF7">
        <w:t>.</w:t>
      </w:r>
    </w:p>
    <w:p w14:paraId="2F25A504" w14:textId="56A9CAC9" w:rsidR="007560E7" w:rsidRPr="00730AF7" w:rsidRDefault="007560E7" w:rsidP="007560E7">
      <w:pPr>
        <w:pStyle w:val="NoSpacing"/>
        <w:numPr>
          <w:ilvl w:val="0"/>
          <w:numId w:val="18"/>
        </w:numPr>
      </w:pPr>
      <w:r w:rsidRPr="00730AF7">
        <w:t>Fold the square in half so what you have written cannot be seen</w:t>
      </w:r>
      <w:r w:rsidR="002611FF" w:rsidRPr="00730AF7">
        <w:t>.</w:t>
      </w:r>
    </w:p>
    <w:p w14:paraId="4D089362" w14:textId="5D0AE3ED" w:rsidR="007560E7" w:rsidRPr="00730AF7" w:rsidRDefault="007560E7" w:rsidP="007560E7">
      <w:pPr>
        <w:pStyle w:val="NoSpacing"/>
        <w:rPr>
          <w:b/>
          <w:bCs/>
        </w:rPr>
      </w:pPr>
    </w:p>
    <w:p w14:paraId="05D6E653" w14:textId="5E605CD3" w:rsidR="007560E7" w:rsidRPr="00730AF7" w:rsidRDefault="007560E7" w:rsidP="007560E7">
      <w:pPr>
        <w:spacing w:after="0"/>
        <w:rPr>
          <w:b/>
          <w:bCs/>
        </w:rPr>
      </w:pPr>
      <w:r w:rsidRPr="00730AF7">
        <w:rPr>
          <w:b/>
          <w:bCs/>
        </w:rPr>
        <w:t>Reflection:  Begin by watching the clip below</w:t>
      </w:r>
      <w:r w:rsidR="00B010E8" w:rsidRPr="00730AF7">
        <w:rPr>
          <w:b/>
          <w:bCs/>
        </w:rPr>
        <w:t>.</w:t>
      </w:r>
    </w:p>
    <w:p w14:paraId="471B33BA" w14:textId="799C4042" w:rsidR="00190C6B" w:rsidRPr="00A9321C" w:rsidRDefault="00190C6B" w:rsidP="0039165A">
      <w:pPr>
        <w:pStyle w:val="NoSpacing"/>
        <w:rPr>
          <w:b/>
          <w:bCs/>
          <w:sz w:val="20"/>
          <w:szCs w:val="20"/>
        </w:rPr>
      </w:pPr>
    </w:p>
    <w:p w14:paraId="7A5A0E12" w14:textId="2469287C" w:rsidR="00190C6B" w:rsidRPr="00730AF7" w:rsidRDefault="00730AF7" w:rsidP="0039165A">
      <w:pPr>
        <w:pStyle w:val="NoSpacing"/>
        <w:rPr>
          <w:rStyle w:val="Hyperlink"/>
          <w:b/>
          <w:bCs/>
          <w:sz w:val="20"/>
          <w:szCs w:val="20"/>
        </w:rPr>
      </w:pPr>
      <w:r>
        <w:rPr>
          <w:rFonts w:ascii="Segoe UI" w:hAnsi="Segoe UI" w:cs="Segoe UI"/>
          <w:color w:val="111111"/>
          <w:sz w:val="20"/>
          <w:szCs w:val="20"/>
          <w:u w:val="single"/>
          <w:shd w:val="clear" w:color="auto" w:fill="FFFFFF"/>
        </w:rPr>
        <w:fldChar w:fldCharType="begin"/>
      </w:r>
      <w:r>
        <w:rPr>
          <w:rFonts w:ascii="Segoe UI" w:hAnsi="Segoe UI" w:cs="Segoe UI"/>
          <w:color w:val="111111"/>
          <w:sz w:val="20"/>
          <w:szCs w:val="20"/>
          <w:u w:val="single"/>
          <w:shd w:val="clear" w:color="auto" w:fill="FFFFFF"/>
        </w:rPr>
        <w:instrText xml:space="preserve"> HYPERLINK "https://www.youtube.com/watch?v=PG1LjFO99dA" \o "View original video: Don't Worry (Matthew 6: 25-34)" \t "_blank" </w:instrText>
      </w:r>
      <w:r>
        <w:rPr>
          <w:rFonts w:ascii="Segoe UI" w:hAnsi="Segoe UI" w:cs="Segoe UI"/>
          <w:color w:val="111111"/>
          <w:sz w:val="20"/>
          <w:szCs w:val="20"/>
          <w:u w:val="single"/>
          <w:shd w:val="clear" w:color="auto" w:fill="FFFFFF"/>
        </w:rPr>
      </w:r>
      <w:r>
        <w:rPr>
          <w:rFonts w:ascii="Segoe UI" w:hAnsi="Segoe UI" w:cs="Segoe UI"/>
          <w:color w:val="111111"/>
          <w:sz w:val="20"/>
          <w:szCs w:val="20"/>
          <w:u w:val="single"/>
          <w:shd w:val="clear" w:color="auto" w:fill="FFFFFF"/>
        </w:rPr>
        <w:fldChar w:fldCharType="separate"/>
      </w:r>
      <w:r w:rsidR="00190C6B" w:rsidRPr="00730AF7">
        <w:rPr>
          <w:rStyle w:val="Hyperlink"/>
          <w:rFonts w:ascii="Segoe UI" w:hAnsi="Segoe UI" w:cs="Segoe UI"/>
          <w:sz w:val="20"/>
          <w:szCs w:val="20"/>
          <w:shd w:val="clear" w:color="auto" w:fill="FFFFFF"/>
        </w:rPr>
        <w:t>Don't Worry (Matthew 6: 25-34)</w:t>
      </w:r>
    </w:p>
    <w:p w14:paraId="2688A93C" w14:textId="2CF33E8D" w:rsidR="007560E7" w:rsidRPr="00A9321C" w:rsidRDefault="00730AF7" w:rsidP="0039165A">
      <w:pPr>
        <w:pStyle w:val="NoSpacing"/>
        <w:rPr>
          <w:sz w:val="20"/>
          <w:szCs w:val="20"/>
        </w:rPr>
      </w:pPr>
      <w:r>
        <w:rPr>
          <w:rFonts w:ascii="Segoe UI" w:hAnsi="Segoe UI" w:cs="Segoe UI"/>
          <w:color w:val="111111"/>
          <w:sz w:val="20"/>
          <w:szCs w:val="20"/>
          <w:u w:val="single"/>
          <w:shd w:val="clear" w:color="auto" w:fill="FFFFFF"/>
        </w:rPr>
        <w:fldChar w:fldCharType="end"/>
      </w:r>
    </w:p>
    <w:p w14:paraId="69727487" w14:textId="19173392" w:rsidR="007560E7" w:rsidRPr="00730AF7" w:rsidRDefault="007560E7" w:rsidP="0039165A">
      <w:pPr>
        <w:pStyle w:val="NoSpacing"/>
      </w:pPr>
      <w:r w:rsidRPr="00730AF7">
        <w:t>It is very easy to be worried about lots of things at the moment.</w:t>
      </w:r>
    </w:p>
    <w:p w14:paraId="2A22196B" w14:textId="7935EC3E" w:rsidR="007560E7" w:rsidRPr="00730AF7" w:rsidRDefault="007560E7" w:rsidP="0039165A">
      <w:pPr>
        <w:pStyle w:val="NoSpacing"/>
      </w:pPr>
    </w:p>
    <w:p w14:paraId="2D981488" w14:textId="30D38CB5" w:rsidR="00880C32" w:rsidRPr="00730AF7" w:rsidRDefault="00880C32" w:rsidP="00880C32">
      <w:pPr>
        <w:pStyle w:val="NoSpacing"/>
        <w:numPr>
          <w:ilvl w:val="0"/>
          <w:numId w:val="19"/>
        </w:numPr>
      </w:pPr>
      <w:r w:rsidRPr="00730AF7">
        <w:t xml:space="preserve">I wonder what you are worried about </w:t>
      </w:r>
      <w:r w:rsidR="002611FF" w:rsidRPr="00730AF7">
        <w:t>right</w:t>
      </w:r>
      <w:r w:rsidRPr="00730AF7">
        <w:t xml:space="preserve"> now?</w:t>
      </w:r>
    </w:p>
    <w:p w14:paraId="7FE51C80" w14:textId="456913D5" w:rsidR="00880C32" w:rsidRPr="00730AF7" w:rsidRDefault="00880C32" w:rsidP="00880C32">
      <w:pPr>
        <w:pStyle w:val="NoSpacing"/>
        <w:numPr>
          <w:ilvl w:val="0"/>
          <w:numId w:val="19"/>
        </w:numPr>
      </w:pPr>
      <w:r w:rsidRPr="00730AF7">
        <w:t>When you are worried, I wonder who you could talk to</w:t>
      </w:r>
      <w:r w:rsidR="002611FF" w:rsidRPr="00730AF7">
        <w:t>, to</w:t>
      </w:r>
      <w:r w:rsidRPr="00730AF7">
        <w:t xml:space="preserve"> help you feel better?</w:t>
      </w:r>
    </w:p>
    <w:p w14:paraId="0DA45F5C" w14:textId="0730E84C" w:rsidR="00880C32" w:rsidRPr="00730AF7" w:rsidRDefault="00880C32" w:rsidP="00880C32">
      <w:pPr>
        <w:pStyle w:val="NoSpacing"/>
      </w:pPr>
    </w:p>
    <w:p w14:paraId="7A4C6560" w14:textId="40E659A4" w:rsidR="00880C32" w:rsidRPr="00730AF7" w:rsidRDefault="00880C32" w:rsidP="00880C32">
      <w:pPr>
        <w:pStyle w:val="NoSpacing"/>
      </w:pPr>
      <w:r w:rsidRPr="00730AF7">
        <w:t>In the story you have just watched</w:t>
      </w:r>
      <w:r w:rsidR="00A9321C" w:rsidRPr="00730AF7">
        <w:t xml:space="preserve">, </w:t>
      </w:r>
      <w:r w:rsidRPr="00730AF7">
        <w:t>Jesus tells us not to worry.  He reminds us of how much God loves and cares for each one of us.</w:t>
      </w:r>
    </w:p>
    <w:p w14:paraId="6FE345A9" w14:textId="7CF44799" w:rsidR="002611FF" w:rsidRPr="00730AF7" w:rsidRDefault="002611FF" w:rsidP="00880C32">
      <w:pPr>
        <w:pStyle w:val="NoSpacing"/>
        <w:rPr>
          <w:b/>
          <w:bCs/>
        </w:rPr>
      </w:pPr>
    </w:p>
    <w:p w14:paraId="36B16A64" w14:textId="77777777" w:rsidR="002611FF" w:rsidRPr="00730AF7" w:rsidRDefault="002611FF" w:rsidP="002611FF">
      <w:pPr>
        <w:pStyle w:val="NoSpacing"/>
        <w:rPr>
          <w:b/>
          <w:bCs/>
        </w:rPr>
      </w:pPr>
      <w:r w:rsidRPr="00730AF7">
        <w:rPr>
          <w:b/>
          <w:bCs/>
        </w:rPr>
        <w:t>Time to be still and quiet:</w:t>
      </w:r>
    </w:p>
    <w:p w14:paraId="653CAF49" w14:textId="641D7050" w:rsidR="002611FF" w:rsidRPr="00730AF7" w:rsidRDefault="002611FF" w:rsidP="00880C32">
      <w:pPr>
        <w:pStyle w:val="NoSpacing"/>
        <w:rPr>
          <w:b/>
          <w:bCs/>
        </w:rPr>
      </w:pPr>
    </w:p>
    <w:p w14:paraId="586AA360" w14:textId="7CA35E17" w:rsidR="002611FF" w:rsidRPr="00730AF7" w:rsidRDefault="002611FF" w:rsidP="00880C32">
      <w:pPr>
        <w:pStyle w:val="NoSpacing"/>
        <w:rPr>
          <w:b/>
          <w:bCs/>
          <w:color w:val="7030A0"/>
        </w:rPr>
      </w:pPr>
      <w:r w:rsidRPr="00730AF7">
        <w:rPr>
          <w:b/>
          <w:bCs/>
          <w:color w:val="7030A0"/>
        </w:rPr>
        <w:t xml:space="preserve">I invite you now to take your worry squares and place them in front of you.  If you would like to, I would encourage you to talk to someone in your family or an adult at school, about what you are worried about so that they can help </w:t>
      </w:r>
      <w:r w:rsidR="00B010E8" w:rsidRPr="00730AF7">
        <w:rPr>
          <w:b/>
          <w:bCs/>
          <w:color w:val="7030A0"/>
        </w:rPr>
        <w:t xml:space="preserve">you </w:t>
      </w:r>
      <w:r w:rsidRPr="00730AF7">
        <w:rPr>
          <w:b/>
          <w:bCs/>
          <w:color w:val="7030A0"/>
        </w:rPr>
        <w:t>not to worry an</w:t>
      </w:r>
      <w:r w:rsidR="00B010E8" w:rsidRPr="00730AF7">
        <w:rPr>
          <w:b/>
          <w:bCs/>
          <w:color w:val="7030A0"/>
        </w:rPr>
        <w:t xml:space="preserve">d </w:t>
      </w:r>
      <w:r w:rsidRPr="00730AF7">
        <w:rPr>
          <w:b/>
          <w:bCs/>
          <w:color w:val="7030A0"/>
        </w:rPr>
        <w:t>to feel better.</w:t>
      </w:r>
    </w:p>
    <w:p w14:paraId="05814955" w14:textId="4BE6EC37" w:rsidR="002611FF" w:rsidRPr="00730AF7" w:rsidRDefault="002611FF" w:rsidP="00880C32">
      <w:pPr>
        <w:pStyle w:val="NoSpacing"/>
        <w:rPr>
          <w:b/>
          <w:bCs/>
          <w:color w:val="7030A0"/>
        </w:rPr>
      </w:pPr>
    </w:p>
    <w:p w14:paraId="719F729A" w14:textId="56B1AB4E" w:rsidR="00A9321C" w:rsidRPr="00730AF7" w:rsidRDefault="002611FF" w:rsidP="00880C32">
      <w:pPr>
        <w:pStyle w:val="NoSpacing"/>
        <w:rPr>
          <w:b/>
          <w:bCs/>
          <w:color w:val="7030A0"/>
        </w:rPr>
      </w:pPr>
      <w:r w:rsidRPr="00730AF7">
        <w:rPr>
          <w:b/>
          <w:bCs/>
          <w:color w:val="7030A0"/>
        </w:rPr>
        <w:t>God can do the same.  Christians believe</w:t>
      </w:r>
      <w:r w:rsidR="00B068EE" w:rsidRPr="00730AF7">
        <w:rPr>
          <w:b/>
          <w:bCs/>
          <w:color w:val="7030A0"/>
        </w:rPr>
        <w:t xml:space="preserve"> </w:t>
      </w:r>
      <w:r w:rsidRPr="00730AF7">
        <w:rPr>
          <w:b/>
          <w:bCs/>
          <w:color w:val="7030A0"/>
        </w:rPr>
        <w:t xml:space="preserve">that God is always there to listen to </w:t>
      </w:r>
      <w:r w:rsidR="00A9321C" w:rsidRPr="00730AF7">
        <w:rPr>
          <w:b/>
          <w:bCs/>
          <w:color w:val="7030A0"/>
        </w:rPr>
        <w:t>their</w:t>
      </w:r>
      <w:r w:rsidRPr="00730AF7">
        <w:rPr>
          <w:b/>
          <w:bCs/>
          <w:color w:val="7030A0"/>
        </w:rPr>
        <w:t xml:space="preserve"> worries. </w:t>
      </w:r>
    </w:p>
    <w:p w14:paraId="7E3F27DF" w14:textId="6009C38A" w:rsidR="00A9321C" w:rsidRPr="00730AF7" w:rsidRDefault="002611FF" w:rsidP="00880C32">
      <w:pPr>
        <w:pStyle w:val="NoSpacing"/>
        <w:rPr>
          <w:b/>
          <w:bCs/>
          <w:color w:val="7030A0"/>
        </w:rPr>
      </w:pPr>
      <w:r w:rsidRPr="00730AF7">
        <w:rPr>
          <w:b/>
          <w:bCs/>
          <w:color w:val="7030A0"/>
        </w:rPr>
        <w:t xml:space="preserve"> </w:t>
      </w:r>
    </w:p>
    <w:p w14:paraId="7500C581" w14:textId="1E47E82C" w:rsidR="002611FF" w:rsidRPr="00730AF7" w:rsidRDefault="00A9321C" w:rsidP="00880C32">
      <w:pPr>
        <w:pStyle w:val="NoSpacing"/>
        <w:rPr>
          <w:b/>
          <w:bCs/>
          <w:color w:val="7030A0"/>
        </w:rPr>
      </w:pPr>
      <w:r w:rsidRPr="00730AF7">
        <w:rPr>
          <w:b/>
          <w:bCs/>
          <w:color w:val="7030A0"/>
        </w:rPr>
        <w:t>God</w:t>
      </w:r>
      <w:r w:rsidR="002611FF" w:rsidRPr="00730AF7">
        <w:rPr>
          <w:b/>
          <w:bCs/>
          <w:color w:val="7030A0"/>
        </w:rPr>
        <w:t xml:space="preserve"> loves each one of us.  We can hand our worries over to him, knowing that </w:t>
      </w:r>
      <w:r w:rsidR="00B010E8" w:rsidRPr="00730AF7">
        <w:rPr>
          <w:b/>
          <w:bCs/>
          <w:color w:val="7030A0"/>
        </w:rPr>
        <w:t xml:space="preserve">he </w:t>
      </w:r>
      <w:r w:rsidR="002611FF" w:rsidRPr="00730AF7">
        <w:rPr>
          <w:b/>
          <w:bCs/>
          <w:color w:val="7030A0"/>
        </w:rPr>
        <w:t>will take care of them for us.</w:t>
      </w:r>
    </w:p>
    <w:p w14:paraId="73B0ECDF" w14:textId="77777777" w:rsidR="00B010E8" w:rsidRPr="00730AF7" w:rsidRDefault="00B010E8" w:rsidP="00880C32">
      <w:pPr>
        <w:pStyle w:val="NoSpacing"/>
        <w:rPr>
          <w:color w:val="7030A0"/>
        </w:rPr>
      </w:pPr>
    </w:p>
    <w:p w14:paraId="671B14B0" w14:textId="574D2EC6" w:rsidR="00B010E8" w:rsidRPr="00730AF7" w:rsidRDefault="002611FF" w:rsidP="00880C32">
      <w:pPr>
        <w:pStyle w:val="NoSpacing"/>
        <w:rPr>
          <w:b/>
          <w:bCs/>
          <w:color w:val="7030A0"/>
        </w:rPr>
      </w:pPr>
      <w:r w:rsidRPr="00730AF7">
        <w:rPr>
          <w:b/>
          <w:bCs/>
          <w:color w:val="7030A0"/>
        </w:rPr>
        <w:t>I invite you to say this prayer:  Dear God, I am worried about ….(read out the things on your squares.)  Please help me not to worry</w:t>
      </w:r>
      <w:r w:rsidR="00B010E8" w:rsidRPr="00730AF7">
        <w:rPr>
          <w:b/>
          <w:bCs/>
          <w:color w:val="7030A0"/>
        </w:rPr>
        <w:t>,</w:t>
      </w:r>
      <w:r w:rsidRPr="00730AF7">
        <w:rPr>
          <w:b/>
          <w:bCs/>
          <w:color w:val="7030A0"/>
        </w:rPr>
        <w:t xml:space="preserve"> but to trust in you.  Thank you for loving me and taking care of me.  Amen.</w:t>
      </w:r>
    </w:p>
    <w:p w14:paraId="4708577E" w14:textId="77777777" w:rsidR="00B010E8" w:rsidRPr="00730AF7" w:rsidRDefault="00B010E8" w:rsidP="00880C32">
      <w:pPr>
        <w:pStyle w:val="NoSpacing"/>
        <w:rPr>
          <w:b/>
          <w:bCs/>
          <w:color w:val="7030A0"/>
        </w:rPr>
      </w:pPr>
    </w:p>
    <w:p w14:paraId="69BC6AF7" w14:textId="40A077A7" w:rsidR="00B010E8" w:rsidRPr="00730AF7" w:rsidRDefault="00B010E8" w:rsidP="00880C32">
      <w:pPr>
        <w:pStyle w:val="NoSpacing"/>
        <w:rPr>
          <w:b/>
          <w:bCs/>
          <w:color w:val="7030A0"/>
        </w:rPr>
      </w:pPr>
      <w:r w:rsidRPr="00730AF7">
        <w:rPr>
          <w:b/>
          <w:bCs/>
          <w:i/>
          <w:iCs/>
        </w:rPr>
        <w:t>NB:  Parents, please be available to talk to your child about their worries if they have any.</w:t>
      </w:r>
    </w:p>
    <w:p w14:paraId="535A7546" w14:textId="316CE986" w:rsidR="00095068" w:rsidRPr="00730AF7" w:rsidRDefault="00095068" w:rsidP="00F81DA6">
      <w:pPr>
        <w:rPr>
          <w:b/>
          <w:bCs/>
          <w:color w:val="7030A0"/>
          <w:sz w:val="24"/>
          <w:szCs w:val="24"/>
        </w:rPr>
      </w:pPr>
    </w:p>
    <w:sectPr w:rsidR="00095068" w:rsidRPr="00730AF7" w:rsidSect="00730AF7">
      <w:footerReference w:type="default" r:id="rId9"/>
      <w:pgSz w:w="11906" w:h="16838"/>
      <w:pgMar w:top="851" w:right="1440" w:bottom="113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4CD72" w14:textId="77777777" w:rsidR="00A1467F" w:rsidRDefault="00A1467F" w:rsidP="00AA7CE2">
      <w:pPr>
        <w:spacing w:after="0" w:line="240" w:lineRule="auto"/>
      </w:pPr>
      <w:r>
        <w:separator/>
      </w:r>
    </w:p>
  </w:endnote>
  <w:endnote w:type="continuationSeparator" w:id="0">
    <w:p w14:paraId="0C3F3517" w14:textId="77777777" w:rsidR="00A1467F" w:rsidRDefault="00A1467F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60097" w14:textId="77777777" w:rsidR="00A1467F" w:rsidRDefault="00A1467F" w:rsidP="00AA7CE2">
      <w:pPr>
        <w:spacing w:after="0" w:line="240" w:lineRule="auto"/>
      </w:pPr>
      <w:r>
        <w:separator/>
      </w:r>
    </w:p>
  </w:footnote>
  <w:footnote w:type="continuationSeparator" w:id="0">
    <w:p w14:paraId="278C2873" w14:textId="77777777" w:rsidR="00A1467F" w:rsidRDefault="00A1467F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E01"/>
    <w:multiLevelType w:val="hybridMultilevel"/>
    <w:tmpl w:val="E01C0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577"/>
    <w:multiLevelType w:val="hybridMultilevel"/>
    <w:tmpl w:val="C930D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F6A91"/>
    <w:multiLevelType w:val="hybridMultilevel"/>
    <w:tmpl w:val="2F482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C22E5"/>
    <w:multiLevelType w:val="hybridMultilevel"/>
    <w:tmpl w:val="EDFED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D3AE3"/>
    <w:multiLevelType w:val="hybridMultilevel"/>
    <w:tmpl w:val="90B88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E7198"/>
    <w:multiLevelType w:val="multilevel"/>
    <w:tmpl w:val="41D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031963"/>
    <w:multiLevelType w:val="hybridMultilevel"/>
    <w:tmpl w:val="65783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E2F82"/>
    <w:multiLevelType w:val="hybridMultilevel"/>
    <w:tmpl w:val="FF004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8857F9"/>
    <w:multiLevelType w:val="hybridMultilevel"/>
    <w:tmpl w:val="8410F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D416C"/>
    <w:multiLevelType w:val="hybridMultilevel"/>
    <w:tmpl w:val="19AAF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5A2675"/>
    <w:multiLevelType w:val="hybridMultilevel"/>
    <w:tmpl w:val="2B828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9540B4"/>
    <w:multiLevelType w:val="multilevel"/>
    <w:tmpl w:val="F426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17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14"/>
  </w:num>
  <w:num w:numId="10">
    <w:abstractNumId w:val="4"/>
  </w:num>
  <w:num w:numId="11">
    <w:abstractNumId w:val="13"/>
  </w:num>
  <w:num w:numId="12">
    <w:abstractNumId w:val="9"/>
  </w:num>
  <w:num w:numId="13">
    <w:abstractNumId w:val="15"/>
  </w:num>
  <w:num w:numId="14">
    <w:abstractNumId w:val="16"/>
  </w:num>
  <w:num w:numId="15">
    <w:abstractNumId w:val="8"/>
  </w:num>
  <w:num w:numId="16">
    <w:abstractNumId w:val="1"/>
  </w:num>
  <w:num w:numId="17">
    <w:abstractNumId w:val="2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273DB"/>
    <w:rsid w:val="000370BC"/>
    <w:rsid w:val="0005302B"/>
    <w:rsid w:val="00054444"/>
    <w:rsid w:val="00095068"/>
    <w:rsid w:val="000B4CC3"/>
    <w:rsid w:val="000D3B69"/>
    <w:rsid w:val="000E3DC5"/>
    <w:rsid w:val="00127ABF"/>
    <w:rsid w:val="0014752D"/>
    <w:rsid w:val="00190C6B"/>
    <w:rsid w:val="001A3FD6"/>
    <w:rsid w:val="001D46FF"/>
    <w:rsid w:val="0020346C"/>
    <w:rsid w:val="00216194"/>
    <w:rsid w:val="002236D6"/>
    <w:rsid w:val="002611FF"/>
    <w:rsid w:val="0027078B"/>
    <w:rsid w:val="002776DA"/>
    <w:rsid w:val="00291AC3"/>
    <w:rsid w:val="002D45DA"/>
    <w:rsid w:val="00340789"/>
    <w:rsid w:val="00361B3A"/>
    <w:rsid w:val="0039165A"/>
    <w:rsid w:val="00445CC4"/>
    <w:rsid w:val="00466BDD"/>
    <w:rsid w:val="004B3FF9"/>
    <w:rsid w:val="004E65B5"/>
    <w:rsid w:val="005270F9"/>
    <w:rsid w:val="00537CC0"/>
    <w:rsid w:val="00555D91"/>
    <w:rsid w:val="00570F0C"/>
    <w:rsid w:val="0058078F"/>
    <w:rsid w:val="005A0214"/>
    <w:rsid w:val="005A68A5"/>
    <w:rsid w:val="005B11DC"/>
    <w:rsid w:val="00613F54"/>
    <w:rsid w:val="0063374F"/>
    <w:rsid w:val="00653363"/>
    <w:rsid w:val="006564FF"/>
    <w:rsid w:val="00673F09"/>
    <w:rsid w:val="00677950"/>
    <w:rsid w:val="006F4235"/>
    <w:rsid w:val="00717B14"/>
    <w:rsid w:val="00730AF7"/>
    <w:rsid w:val="007560E7"/>
    <w:rsid w:val="00801DA6"/>
    <w:rsid w:val="00810AFC"/>
    <w:rsid w:val="0082205E"/>
    <w:rsid w:val="008556D4"/>
    <w:rsid w:val="00880C32"/>
    <w:rsid w:val="008B0EB2"/>
    <w:rsid w:val="00917D55"/>
    <w:rsid w:val="00920666"/>
    <w:rsid w:val="009311FC"/>
    <w:rsid w:val="009A3BB2"/>
    <w:rsid w:val="009B3C5D"/>
    <w:rsid w:val="009E4BFC"/>
    <w:rsid w:val="009F7104"/>
    <w:rsid w:val="00A1467F"/>
    <w:rsid w:val="00A37960"/>
    <w:rsid w:val="00A53663"/>
    <w:rsid w:val="00A914CD"/>
    <w:rsid w:val="00A9321C"/>
    <w:rsid w:val="00AA7CE2"/>
    <w:rsid w:val="00AE2A5D"/>
    <w:rsid w:val="00B010E8"/>
    <w:rsid w:val="00B02A8F"/>
    <w:rsid w:val="00B068EE"/>
    <w:rsid w:val="00B767D4"/>
    <w:rsid w:val="00C56337"/>
    <w:rsid w:val="00C578A8"/>
    <w:rsid w:val="00C856E2"/>
    <w:rsid w:val="00C93065"/>
    <w:rsid w:val="00CD47E0"/>
    <w:rsid w:val="00DD2E67"/>
    <w:rsid w:val="00DD5041"/>
    <w:rsid w:val="00DD7916"/>
    <w:rsid w:val="00EA4DA4"/>
    <w:rsid w:val="00EB745C"/>
    <w:rsid w:val="00EC5054"/>
    <w:rsid w:val="00F37C8F"/>
    <w:rsid w:val="00F51B19"/>
    <w:rsid w:val="00F53E09"/>
    <w:rsid w:val="00F73D08"/>
    <w:rsid w:val="00F81DA6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65A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30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4E58-53B6-4276-826B-5D173484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2020-06-10T11:40:00Z</cp:lastPrinted>
  <dcterms:created xsi:type="dcterms:W3CDTF">2020-06-22T08:43:00Z</dcterms:created>
  <dcterms:modified xsi:type="dcterms:W3CDTF">2020-06-22T08:43:00Z</dcterms:modified>
</cp:coreProperties>
</file>